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AC7" w:rsidRPr="00412488" w:rsidRDefault="00276AC7" w:rsidP="00276AC7">
      <w:pPr>
        <w:spacing w:after="150" w:line="240" w:lineRule="auto"/>
        <w:jc w:val="center"/>
        <w:outlineLvl w:val="1"/>
        <w:rPr>
          <w:rFonts w:ascii="Arial" w:eastAsia="Times New Roman" w:hAnsi="Arial" w:cs="Arial"/>
          <w:b/>
          <w:bCs/>
          <w:sz w:val="27"/>
          <w:szCs w:val="27"/>
          <w:lang w:eastAsia="ru-RU"/>
        </w:rPr>
      </w:pPr>
      <w:r w:rsidRPr="00412488">
        <w:rPr>
          <w:rFonts w:ascii="Arial" w:eastAsia="Times New Roman" w:hAnsi="Arial" w:cs="Arial"/>
          <w:b/>
          <w:bCs/>
          <w:sz w:val="27"/>
          <w:szCs w:val="27"/>
          <w:lang w:eastAsia="ru-RU"/>
        </w:rPr>
        <w:t>КЛИНИЧЕСКИЕ РЕКОМЕНДАЦИИ (ПРОТОКОЛЫ ЛЕЧЕНИЯ)</w:t>
      </w:r>
    </w:p>
    <w:p w:rsidR="00276AC7" w:rsidRPr="00412488" w:rsidRDefault="00276AC7" w:rsidP="00276AC7">
      <w:pPr>
        <w:spacing w:after="150" w:line="240" w:lineRule="auto"/>
        <w:jc w:val="center"/>
        <w:outlineLvl w:val="0"/>
        <w:rPr>
          <w:rFonts w:ascii="Arial" w:eastAsia="Times New Roman" w:hAnsi="Arial" w:cs="Arial"/>
          <w:b/>
          <w:bCs/>
          <w:kern w:val="36"/>
          <w:sz w:val="32"/>
          <w:szCs w:val="32"/>
          <w:lang w:eastAsia="ru-RU"/>
        </w:rPr>
      </w:pPr>
      <w:bookmarkStart w:id="0" w:name="_GoBack"/>
      <w:r w:rsidRPr="00412488">
        <w:rPr>
          <w:rFonts w:ascii="Arial" w:eastAsia="Times New Roman" w:hAnsi="Arial" w:cs="Arial"/>
          <w:b/>
          <w:bCs/>
          <w:kern w:val="36"/>
          <w:sz w:val="32"/>
          <w:szCs w:val="32"/>
          <w:lang w:eastAsia="ru-RU"/>
        </w:rPr>
        <w:t>ЭРИТРОПЛАКИЯ</w:t>
      </w:r>
    </w:p>
    <w:bookmarkEnd w:id="0"/>
    <w:p w:rsidR="00276AC7" w:rsidRPr="00276AC7" w:rsidRDefault="00276AC7" w:rsidP="00276AC7">
      <w:pPr>
        <w:spacing w:after="150" w:line="240" w:lineRule="auto"/>
        <w:jc w:val="center"/>
        <w:outlineLvl w:val="2"/>
        <w:rPr>
          <w:rFonts w:ascii="Arial" w:eastAsia="Times New Roman" w:hAnsi="Arial" w:cs="Arial"/>
          <w:b/>
          <w:bCs/>
          <w:color w:val="904030"/>
          <w:sz w:val="23"/>
          <w:szCs w:val="23"/>
          <w:lang w:eastAsia="ru-RU"/>
        </w:rPr>
      </w:pPr>
      <w:r w:rsidRPr="00276AC7">
        <w:rPr>
          <w:rFonts w:ascii="Arial" w:eastAsia="Times New Roman" w:hAnsi="Arial" w:cs="Arial"/>
          <w:b/>
          <w:bCs/>
          <w:color w:val="904030"/>
          <w:sz w:val="23"/>
          <w:szCs w:val="23"/>
          <w:lang w:eastAsia="ru-RU"/>
        </w:rPr>
        <w:t>Москва 2013</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Клинические рекомендации (протокол лечения) при заболевании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слизистой оболочки рта «Лейкоплакия» разработаны Федеральным государственным бюджетным учреждением "Центральный научно-исследовательский институт стоматологии и челюстно-лицевой хирургии" Министерства здравоохранения Российской Федерации (ФГБУ "ЦНИИС и ЧЛХ" Минздрава России) (Вагнер В.Д., Рабинович О.Ф., Рабинович И.М., Смирнова Л.Е., Селиверстова Е.А.) и Государственным бюджетным образовательным учреждением «Московский государственный медико-стоматологический университет им. </w:t>
      </w:r>
      <w:proofErr w:type="spellStart"/>
      <w:r w:rsidRPr="00276AC7">
        <w:rPr>
          <w:rFonts w:ascii="Arial" w:eastAsia="Times New Roman" w:hAnsi="Arial" w:cs="Arial"/>
          <w:color w:val="000000"/>
          <w:sz w:val="21"/>
          <w:szCs w:val="21"/>
          <w:lang w:eastAsia="ru-RU"/>
        </w:rPr>
        <w:t>А.И.Евдокимова</w:t>
      </w:r>
      <w:proofErr w:type="spellEnd"/>
      <w:r w:rsidRPr="00276AC7">
        <w:rPr>
          <w:rFonts w:ascii="Arial" w:eastAsia="Times New Roman" w:hAnsi="Arial" w:cs="Arial"/>
          <w:color w:val="000000"/>
          <w:sz w:val="21"/>
          <w:szCs w:val="21"/>
          <w:lang w:eastAsia="ru-RU"/>
        </w:rPr>
        <w:t xml:space="preserve">» Министерства здравоохранения Российской Федерации (ГБОУ ВПО МГМСУ им. А.И. Евдокимова Минздрава России) (Кузьмина Э.М., </w:t>
      </w:r>
      <w:proofErr w:type="spellStart"/>
      <w:r w:rsidRPr="00276AC7">
        <w:rPr>
          <w:rFonts w:ascii="Arial" w:eastAsia="Times New Roman" w:hAnsi="Arial" w:cs="Arial"/>
          <w:color w:val="000000"/>
          <w:sz w:val="21"/>
          <w:szCs w:val="21"/>
          <w:lang w:eastAsia="ru-RU"/>
        </w:rPr>
        <w:t>Максимовская</w:t>
      </w:r>
      <w:proofErr w:type="spellEnd"/>
      <w:r w:rsidRPr="00276AC7">
        <w:rPr>
          <w:rFonts w:ascii="Arial" w:eastAsia="Times New Roman" w:hAnsi="Arial" w:cs="Arial"/>
          <w:color w:val="000000"/>
          <w:sz w:val="21"/>
          <w:szCs w:val="21"/>
          <w:lang w:eastAsia="ru-RU"/>
        </w:rPr>
        <w:t xml:space="preserve"> Л.Н., Малый А.Ю., </w:t>
      </w:r>
      <w:proofErr w:type="spellStart"/>
      <w:r w:rsidRPr="00276AC7">
        <w:rPr>
          <w:rFonts w:ascii="Arial" w:eastAsia="Times New Roman" w:hAnsi="Arial" w:cs="Arial"/>
          <w:color w:val="000000"/>
          <w:sz w:val="21"/>
          <w:szCs w:val="21"/>
          <w:lang w:eastAsia="ru-RU"/>
        </w:rPr>
        <w:t>Эктова</w:t>
      </w:r>
      <w:proofErr w:type="spellEnd"/>
      <w:r w:rsidRPr="00276AC7">
        <w:rPr>
          <w:rFonts w:ascii="Arial" w:eastAsia="Times New Roman" w:hAnsi="Arial" w:cs="Arial"/>
          <w:color w:val="000000"/>
          <w:sz w:val="21"/>
          <w:szCs w:val="21"/>
          <w:lang w:eastAsia="ru-RU"/>
        </w:rPr>
        <w:t xml:space="preserve"> А.И., </w:t>
      </w:r>
      <w:proofErr w:type="spellStart"/>
      <w:r w:rsidRPr="00276AC7">
        <w:rPr>
          <w:rFonts w:ascii="Arial" w:eastAsia="Times New Roman" w:hAnsi="Arial" w:cs="Arial"/>
          <w:color w:val="000000"/>
          <w:sz w:val="21"/>
          <w:szCs w:val="21"/>
          <w:lang w:eastAsia="ru-RU"/>
        </w:rPr>
        <w:t>Кечерукова</w:t>
      </w:r>
      <w:proofErr w:type="spellEnd"/>
      <w:r w:rsidRPr="00276AC7">
        <w:rPr>
          <w:rFonts w:ascii="Arial" w:eastAsia="Times New Roman" w:hAnsi="Arial" w:cs="Arial"/>
          <w:color w:val="000000"/>
          <w:sz w:val="21"/>
          <w:szCs w:val="21"/>
          <w:lang w:eastAsia="ru-RU"/>
        </w:rPr>
        <w:t xml:space="preserve"> Д.Н.).</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I. ОБЛАСТЬ ПРИМЕНЕНИЯ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Клинические рекомендации (протокол лечения) при заболевании слизистой оболочки рта «</w:t>
      </w:r>
      <w:proofErr w:type="spellStart"/>
      <w:r w:rsidRPr="00276AC7">
        <w:rPr>
          <w:rFonts w:ascii="Arial" w:eastAsia="Times New Roman" w:hAnsi="Arial" w:cs="Arial"/>
          <w:color w:val="000000"/>
          <w:sz w:val="21"/>
          <w:szCs w:val="21"/>
          <w:lang w:eastAsia="ru-RU"/>
        </w:rPr>
        <w:t>Эритроплакия</w:t>
      </w:r>
      <w:proofErr w:type="spellEnd"/>
      <w:r w:rsidRPr="00276AC7">
        <w:rPr>
          <w:rFonts w:ascii="Arial" w:eastAsia="Times New Roman" w:hAnsi="Arial" w:cs="Arial"/>
          <w:color w:val="000000"/>
          <w:sz w:val="21"/>
          <w:szCs w:val="21"/>
          <w:lang w:eastAsia="ru-RU"/>
        </w:rPr>
        <w:t>» предназначен для применения в системе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здравоохранения Российской Федерации.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II. НОРМАТИВНЫЕ ССЫЛКИ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 настоящем протоколе использованы ссылки на следующие документы: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Федеральный закон «Об основах охраны здоровья граждан в Российской Федерации» от 21 ноября 2011г. №323-ФЗ (Собрание законодательства Российской Федерации, 2011, № 48, ст. 6724).</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Постановление Правительства Российской Федерации «О мерах по стабилизации и развитию здравоохранения и медицинской науки в Российской Федерации» от 05.11.97 г. № 1387 (Собрание законодательства Российской Федерации, 1997, № 46, ст. 5312).</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Постановление Правительства Российской Федерации «О программе государственных гарантий бесплатного оказания гражданам медицинской помощи на 2013 год и на плановый период 2014 и 2015 годов» от 22 октября 2012 г. № 1074 (Собрание законодательства Российской Федерации, 2012, №44, ст.</w:t>
      </w:r>
      <w:proofErr w:type="gramStart"/>
      <w:r w:rsidRPr="00276AC7">
        <w:rPr>
          <w:rFonts w:ascii="Arial" w:eastAsia="Times New Roman" w:hAnsi="Arial" w:cs="Arial"/>
          <w:color w:val="000000"/>
          <w:sz w:val="21"/>
          <w:szCs w:val="21"/>
          <w:lang w:eastAsia="ru-RU"/>
        </w:rPr>
        <w:t>6021 )</w:t>
      </w:r>
      <w:proofErr w:type="gram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Приказ </w:t>
      </w:r>
      <w:proofErr w:type="spellStart"/>
      <w:r w:rsidRPr="00276AC7">
        <w:rPr>
          <w:rFonts w:ascii="Arial" w:eastAsia="Times New Roman" w:hAnsi="Arial" w:cs="Arial"/>
          <w:color w:val="000000"/>
          <w:sz w:val="21"/>
          <w:szCs w:val="21"/>
          <w:lang w:eastAsia="ru-RU"/>
        </w:rPr>
        <w:t>Минздравсоцразвития</w:t>
      </w:r>
      <w:proofErr w:type="spellEnd"/>
      <w:r w:rsidRPr="00276AC7">
        <w:rPr>
          <w:rFonts w:ascii="Arial" w:eastAsia="Times New Roman" w:hAnsi="Arial" w:cs="Arial"/>
          <w:color w:val="000000"/>
          <w:sz w:val="21"/>
          <w:szCs w:val="21"/>
          <w:lang w:eastAsia="ru-RU"/>
        </w:rPr>
        <w:t xml:space="preserve"> России «Об утверждении номенклатуры медицинских услуг» от 27 декабря 2011г. №1664н.</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Приказ </w:t>
      </w:r>
      <w:proofErr w:type="spellStart"/>
      <w:r w:rsidRPr="00276AC7">
        <w:rPr>
          <w:rFonts w:ascii="Arial" w:eastAsia="Times New Roman" w:hAnsi="Arial" w:cs="Arial"/>
          <w:color w:val="000000"/>
          <w:sz w:val="21"/>
          <w:szCs w:val="21"/>
          <w:lang w:eastAsia="ru-RU"/>
        </w:rPr>
        <w:t>Минздравсоцразвития</w:t>
      </w:r>
      <w:proofErr w:type="spellEnd"/>
      <w:r w:rsidRPr="00276AC7">
        <w:rPr>
          <w:rFonts w:ascii="Arial" w:eastAsia="Times New Roman" w:hAnsi="Arial" w:cs="Arial"/>
          <w:color w:val="000000"/>
          <w:sz w:val="21"/>
          <w:szCs w:val="21"/>
          <w:lang w:eastAsia="ru-RU"/>
        </w:rPr>
        <w:t xml:space="preserve"> России «Об утверждении Порядка оказания медицинской помощи взрослому населению при стоматологических заболеваниях» от 7 декабря 2011 г. № 1496н.</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III.ОБОЗНАЧЕНИЯ И СОКРАЩЕНИЯ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 настоящем протоколе использованы следующие обозначения и сокращения: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МКБ-10 – Международная статистическая классификация болезней и проблем, связанных со здоровьем десятого пересмотра.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МКБ-С – Международная классификация стоматологических болезней на основе МКБ-10.</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ВОЗ – Всемирная Организация Здравоохранения.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СОР – Слизистая оболочка рта.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ФДТ – Фотодинамическая терапия.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ОКТ - Оптическая когерентная томография.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IV. ОБЩИЕ ПОЛОЖЕНИЯ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Клинические рекомендации (протокол лечения) при заболевании слизистой оболочки рта «</w:t>
      </w:r>
      <w:proofErr w:type="spellStart"/>
      <w:r w:rsidRPr="00276AC7">
        <w:rPr>
          <w:rFonts w:ascii="Arial" w:eastAsia="Times New Roman" w:hAnsi="Arial" w:cs="Arial"/>
          <w:color w:val="000000"/>
          <w:sz w:val="21"/>
          <w:szCs w:val="21"/>
          <w:lang w:eastAsia="ru-RU"/>
        </w:rPr>
        <w:t>Эритроплакия</w:t>
      </w:r>
      <w:proofErr w:type="spellEnd"/>
      <w:r w:rsidRPr="00276AC7">
        <w:rPr>
          <w:rFonts w:ascii="Arial" w:eastAsia="Times New Roman" w:hAnsi="Arial" w:cs="Arial"/>
          <w:color w:val="000000"/>
          <w:sz w:val="21"/>
          <w:szCs w:val="21"/>
          <w:lang w:eastAsia="ru-RU"/>
        </w:rPr>
        <w:t>» разработан для решения следующих задач:</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 xml:space="preserve">— установление единых требований к порядку диагностики и лечения больных с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унификация разработки базовых программ обязательного медицинского страховании и оптимизация медицинской помощи больным с </w:t>
      </w:r>
      <w:proofErr w:type="spellStart"/>
      <w:proofErr w:type="gram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xml:space="preserve"> ;</w:t>
      </w:r>
      <w:proofErr w:type="gramEnd"/>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обеспечение оптимальных объемов, доступности и качества медицинской помощи, оказываемой пациенту в медицинской организации.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 настоящем документе используется шкала убедительности доказательств данных:</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A)</w:t>
      </w:r>
      <w:r w:rsidRPr="00276AC7">
        <w:rPr>
          <w:rFonts w:ascii="Arial" w:eastAsia="Times New Roman" w:hAnsi="Arial" w:cs="Arial"/>
          <w:color w:val="000000"/>
          <w:sz w:val="21"/>
          <w:szCs w:val="21"/>
          <w:lang w:eastAsia="ru-RU"/>
        </w:rPr>
        <w:t> Доказательства убедительны: есть веские доказательства предлагаемому утверждению.</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B)</w:t>
      </w:r>
      <w:r w:rsidRPr="00276AC7">
        <w:rPr>
          <w:rFonts w:ascii="Arial" w:eastAsia="Times New Roman" w:hAnsi="Arial" w:cs="Arial"/>
          <w:color w:val="000000"/>
          <w:sz w:val="21"/>
          <w:szCs w:val="21"/>
          <w:lang w:eastAsia="ru-RU"/>
        </w:rPr>
        <w:t> Относительная убедительность доказательств: есть достаточно доказательств в пользу того, чтобы рекомендовать данное предложение.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C)</w:t>
      </w:r>
      <w:r w:rsidRPr="00276AC7">
        <w:rPr>
          <w:rFonts w:ascii="Arial" w:eastAsia="Times New Roman" w:hAnsi="Arial" w:cs="Arial"/>
          <w:color w:val="000000"/>
          <w:sz w:val="21"/>
          <w:szCs w:val="21"/>
          <w:lang w:eastAsia="ru-RU"/>
        </w:rPr>
        <w:t> Достаточных доказательств нет: имеющихся доказательств недостаточно для вынесения рекомендации, но рекомендации могут быть даны с учетом иных обстоятельств.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D)</w:t>
      </w:r>
      <w:r w:rsidRPr="00276AC7">
        <w:rPr>
          <w:rFonts w:ascii="Arial" w:eastAsia="Times New Roman" w:hAnsi="Arial" w:cs="Arial"/>
          <w:color w:val="000000"/>
          <w:sz w:val="21"/>
          <w:szCs w:val="21"/>
          <w:lang w:eastAsia="ru-RU"/>
        </w:rPr>
        <w:t> </w:t>
      </w:r>
      <w:proofErr w:type="gramStart"/>
      <w:r w:rsidRPr="00276AC7">
        <w:rPr>
          <w:rFonts w:ascii="Arial" w:eastAsia="Times New Roman" w:hAnsi="Arial" w:cs="Arial"/>
          <w:color w:val="000000"/>
          <w:sz w:val="21"/>
          <w:szCs w:val="21"/>
          <w:lang w:eastAsia="ru-RU"/>
        </w:rPr>
        <w:t>Достаточно</w:t>
      </w:r>
      <w:proofErr w:type="gramEnd"/>
      <w:r w:rsidRPr="00276AC7">
        <w:rPr>
          <w:rFonts w:ascii="Arial" w:eastAsia="Times New Roman" w:hAnsi="Arial" w:cs="Arial"/>
          <w:color w:val="000000"/>
          <w:sz w:val="21"/>
          <w:szCs w:val="21"/>
          <w:lang w:eastAsia="ru-RU"/>
        </w:rPr>
        <w:t xml:space="preserve"> отрицательных доказательств: имеется достаточно доказательств, чтобы рекомендовать отказаться от применения в определенных условиях данного лекарственного средства, метода, технологии.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E)</w:t>
      </w:r>
      <w:r w:rsidRPr="00276AC7">
        <w:rPr>
          <w:rFonts w:ascii="Arial" w:eastAsia="Times New Roman" w:hAnsi="Arial" w:cs="Arial"/>
          <w:color w:val="000000"/>
          <w:sz w:val="21"/>
          <w:szCs w:val="21"/>
          <w:lang w:eastAsia="ru-RU"/>
        </w:rPr>
        <w:t> Веские отрицательные доказательства: имеются достаточно убедительные доказательства того, чтобы исключить лекарственное средство, метод, технологию из рекомендаций.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V. ВЕДЕНИЕ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Ведение Протокола при заболевании слизистой оболочки рта «</w:t>
      </w:r>
      <w:proofErr w:type="spellStart"/>
      <w:r w:rsidRPr="00276AC7">
        <w:rPr>
          <w:rFonts w:ascii="Arial" w:eastAsia="Times New Roman" w:hAnsi="Arial" w:cs="Arial"/>
          <w:color w:val="000000"/>
          <w:sz w:val="21"/>
          <w:szCs w:val="21"/>
          <w:lang w:eastAsia="ru-RU"/>
        </w:rPr>
        <w:t>Лейкедема</w:t>
      </w:r>
      <w:proofErr w:type="spellEnd"/>
      <w:r w:rsidRPr="00276AC7">
        <w:rPr>
          <w:rFonts w:ascii="Arial" w:eastAsia="Times New Roman" w:hAnsi="Arial" w:cs="Arial"/>
          <w:color w:val="000000"/>
          <w:sz w:val="21"/>
          <w:szCs w:val="21"/>
          <w:lang w:eastAsia="ru-RU"/>
        </w:rPr>
        <w:t>» осуществляется ФГБУ "ЦНИИС и ЧЛХ" Минздрава России и ГБОУ ВПО МГМСУ им. А.И. Евдокимова Минздрава России. Система ведения предусматривает взаимодействие ФГБУ "ЦНИИС и ЧЛХ" Минздрава России и ГБОУ ВПО «МГМСУ им. А.И. Евдокимова» Минздрава России со всеми заинтересованными организациями.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VI. ОБЩИЕ ВОПРОСЫ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В общей структуре оказания медицинской помощи больным в стоматологических медицинских организациях </w:t>
      </w:r>
      <w:proofErr w:type="spellStart"/>
      <w:r w:rsidRPr="00276AC7">
        <w:rPr>
          <w:rFonts w:ascii="Arial" w:eastAsia="Times New Roman" w:hAnsi="Arial" w:cs="Arial"/>
          <w:color w:val="000000"/>
          <w:sz w:val="21"/>
          <w:szCs w:val="21"/>
          <w:lang w:eastAsia="ru-RU"/>
        </w:rPr>
        <w:t>эритроплакия</w:t>
      </w:r>
      <w:proofErr w:type="spellEnd"/>
      <w:r w:rsidRPr="00276AC7">
        <w:rPr>
          <w:rFonts w:ascii="Arial" w:eastAsia="Times New Roman" w:hAnsi="Arial" w:cs="Arial"/>
          <w:color w:val="000000"/>
          <w:sz w:val="21"/>
          <w:szCs w:val="21"/>
          <w:lang w:eastAsia="ru-RU"/>
        </w:rPr>
        <w:t xml:space="preserve"> встречается преимущественно у лиц мужского пола старше 50 лет. Очаги поражения обычно локализуются на нижнечелюстной переходной складке преддверия рта, по краям языка, на слизистой оболочке щёк и мягкого нёба. Появление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связано с интенсивным курением, алкоголизмом и недостаточным уходом за ртом. Часто обнаруживают </w:t>
      </w:r>
      <w:proofErr w:type="spellStart"/>
      <w:r w:rsidRPr="00276AC7">
        <w:rPr>
          <w:rFonts w:ascii="Arial" w:eastAsia="Times New Roman" w:hAnsi="Arial" w:cs="Arial"/>
          <w:color w:val="000000"/>
          <w:sz w:val="21"/>
          <w:szCs w:val="21"/>
          <w:lang w:eastAsia="ru-RU"/>
        </w:rPr>
        <w:t>Candida</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albicans</w:t>
      </w:r>
      <w:proofErr w:type="spellEnd"/>
      <w:r w:rsidRPr="00276AC7">
        <w:rPr>
          <w:rFonts w:ascii="Arial" w:eastAsia="Times New Roman" w:hAnsi="Arial" w:cs="Arial"/>
          <w:color w:val="000000"/>
          <w:sz w:val="21"/>
          <w:szCs w:val="21"/>
          <w:lang w:eastAsia="ru-RU"/>
        </w:rPr>
        <w:t xml:space="preserve">, поэтому обследование при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должно включать бактериологический анализ материала изо рта, хотя доказательств прямой причинной связи между кандидозом и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xml:space="preserve"> нет. При данной патологии цитологическое исследование выявляет клеточную </w:t>
      </w:r>
      <w:proofErr w:type="spellStart"/>
      <w:r w:rsidRPr="00276AC7">
        <w:rPr>
          <w:rFonts w:ascii="Arial" w:eastAsia="Times New Roman" w:hAnsi="Arial" w:cs="Arial"/>
          <w:color w:val="000000"/>
          <w:sz w:val="21"/>
          <w:szCs w:val="21"/>
          <w:lang w:eastAsia="ru-RU"/>
        </w:rPr>
        <w:t>атипию</w:t>
      </w:r>
      <w:proofErr w:type="spellEnd"/>
      <w:r w:rsidRPr="00276AC7">
        <w:rPr>
          <w:rFonts w:ascii="Arial" w:eastAsia="Times New Roman" w:hAnsi="Arial" w:cs="Arial"/>
          <w:color w:val="000000"/>
          <w:sz w:val="21"/>
          <w:szCs w:val="21"/>
          <w:lang w:eastAsia="ru-RU"/>
        </w:rPr>
        <w:t xml:space="preserve">. При подозрении на </w:t>
      </w:r>
      <w:proofErr w:type="spellStart"/>
      <w:r w:rsidRPr="00276AC7">
        <w:rPr>
          <w:rFonts w:ascii="Arial" w:eastAsia="Times New Roman" w:hAnsi="Arial" w:cs="Arial"/>
          <w:color w:val="000000"/>
          <w:sz w:val="21"/>
          <w:szCs w:val="21"/>
          <w:lang w:eastAsia="ru-RU"/>
        </w:rPr>
        <w:t>эритроплакию</w:t>
      </w:r>
      <w:proofErr w:type="spellEnd"/>
      <w:r w:rsidRPr="00276AC7">
        <w:rPr>
          <w:rFonts w:ascii="Arial" w:eastAsia="Times New Roman" w:hAnsi="Arial" w:cs="Arial"/>
          <w:color w:val="000000"/>
          <w:sz w:val="21"/>
          <w:szCs w:val="21"/>
          <w:lang w:eastAsia="ru-RU"/>
        </w:rPr>
        <w:t xml:space="preserve"> следует выполнить биопсию, так как в 91% случаев отмечается выраженная дисплазию эпителия, рак </w:t>
      </w:r>
      <w:proofErr w:type="spellStart"/>
      <w:r w:rsidRPr="00276AC7">
        <w:rPr>
          <w:rFonts w:ascii="Arial" w:eastAsia="Times New Roman" w:hAnsi="Arial" w:cs="Arial"/>
          <w:color w:val="000000"/>
          <w:sz w:val="21"/>
          <w:szCs w:val="21"/>
          <w:lang w:eastAsia="ru-RU"/>
        </w:rPr>
        <w:t>in</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situ</w:t>
      </w:r>
      <w:proofErr w:type="spellEnd"/>
      <w:r w:rsidRPr="00276AC7">
        <w:rPr>
          <w:rFonts w:ascii="Arial" w:eastAsia="Times New Roman" w:hAnsi="Arial" w:cs="Arial"/>
          <w:color w:val="000000"/>
          <w:sz w:val="21"/>
          <w:szCs w:val="21"/>
          <w:lang w:eastAsia="ru-RU"/>
        </w:rPr>
        <w:t xml:space="preserve"> или инвазивный плоскоклеточный рак. При обследовании следует осмотреть всю слизистую рта, учитывая, что в 10—20% случаев наблюдают несколько очагов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ОПРЕДЕЛЕНИЕ ПОНЯТИЯ</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Эритроплакия</w:t>
      </w:r>
      <w:proofErr w:type="spellEnd"/>
      <w:r w:rsidRPr="00276AC7">
        <w:rPr>
          <w:rFonts w:ascii="Arial" w:eastAsia="Times New Roman" w:hAnsi="Arial" w:cs="Arial"/>
          <w:color w:val="000000"/>
          <w:sz w:val="21"/>
          <w:szCs w:val="21"/>
          <w:lang w:eastAsia="ru-RU"/>
        </w:rPr>
        <w:t xml:space="preserve"> – заболевание слизистой оболочки рта (СОР), проявляющееся в виде стойкого красного пятна, характеризующееся высокой степенью дисплазии эпителия и склонностью к злокачественной трансформации.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ЭТИОЛОГИЯ И ПАТОГЕНЕЗ</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Причина развития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окончательно не установлена. Основными предрасполагающими и отягощающими течение данного заболевания факторами являются курение, злоупотребление алкоголем, вирус папилломы человека (ВПЧ), </w:t>
      </w:r>
      <w:proofErr w:type="spellStart"/>
      <w:r w:rsidRPr="00276AC7">
        <w:rPr>
          <w:rFonts w:ascii="Arial" w:eastAsia="Times New Roman" w:hAnsi="Arial" w:cs="Arial"/>
          <w:color w:val="000000"/>
          <w:sz w:val="21"/>
          <w:szCs w:val="21"/>
          <w:lang w:eastAsia="ru-RU"/>
        </w:rPr>
        <w:t>Candida</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albicans</w:t>
      </w:r>
      <w:proofErr w:type="spellEnd"/>
      <w:r w:rsidRPr="00276AC7">
        <w:rPr>
          <w:rFonts w:ascii="Arial" w:eastAsia="Times New Roman" w:hAnsi="Arial" w:cs="Arial"/>
          <w:color w:val="000000"/>
          <w:sz w:val="21"/>
          <w:szCs w:val="21"/>
          <w:lang w:eastAsia="ru-RU"/>
        </w:rPr>
        <w:t xml:space="preserve">, а также другие факторы: механическая травма СОР, губ; острые стенки кариозных зубов, нависающие края пломб; патологический прикус; некачественно изготовленные протезы; гальванизм; чрезмерное употребление острой, горячей пищи. При локализации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на красной кайме губ важное значение в ее возникновении имеют хроническая травма мундштуком курительной трубки, сигары, систематическое прижигание красной каймы при «</w:t>
      </w:r>
      <w:proofErr w:type="spellStart"/>
      <w:r w:rsidRPr="00276AC7">
        <w:rPr>
          <w:rFonts w:ascii="Arial" w:eastAsia="Times New Roman" w:hAnsi="Arial" w:cs="Arial"/>
          <w:color w:val="000000"/>
          <w:sz w:val="21"/>
          <w:szCs w:val="21"/>
          <w:lang w:eastAsia="ru-RU"/>
        </w:rPr>
        <w:t>докуривании</w:t>
      </w:r>
      <w:proofErr w:type="spellEnd"/>
      <w:r w:rsidRPr="00276AC7">
        <w:rPr>
          <w:rFonts w:ascii="Arial" w:eastAsia="Times New Roman" w:hAnsi="Arial" w:cs="Arial"/>
          <w:color w:val="000000"/>
          <w:sz w:val="21"/>
          <w:szCs w:val="21"/>
          <w:lang w:eastAsia="ru-RU"/>
        </w:rPr>
        <w:t xml:space="preserve">» сигареты, а также неблагоприятные метеорологические условия. Отмечено возникновение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у лиц, имеющих профессиональную вредность (электрики, </w:t>
      </w:r>
      <w:r w:rsidRPr="00276AC7">
        <w:rPr>
          <w:rFonts w:ascii="Arial" w:eastAsia="Times New Roman" w:hAnsi="Arial" w:cs="Arial"/>
          <w:color w:val="000000"/>
          <w:sz w:val="21"/>
          <w:szCs w:val="21"/>
          <w:lang w:eastAsia="ru-RU"/>
        </w:rPr>
        <w:lastRenderedPageBreak/>
        <w:t xml:space="preserve">шахтеры, нефтяники и др.). Важная роль в возникновении и развитии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принадлежит заболеваниям желудочно-кишечного тракта, которые ослабляют резистентность СОР к внешним раздражителям и могут привести к нарушению усвоения витамина А, регулирующего процессы </w:t>
      </w:r>
      <w:proofErr w:type="spellStart"/>
      <w:r w:rsidRPr="00276AC7">
        <w:rPr>
          <w:rFonts w:ascii="Arial" w:eastAsia="Times New Roman" w:hAnsi="Arial" w:cs="Arial"/>
          <w:color w:val="000000"/>
          <w:sz w:val="21"/>
          <w:szCs w:val="21"/>
          <w:lang w:eastAsia="ru-RU"/>
        </w:rPr>
        <w:t>кератинизации</w:t>
      </w:r>
      <w:proofErr w:type="spellEnd"/>
      <w:r w:rsidRPr="00276AC7">
        <w:rPr>
          <w:rFonts w:ascii="Arial" w:eastAsia="Times New Roman" w:hAnsi="Arial" w:cs="Arial"/>
          <w:color w:val="000000"/>
          <w:sz w:val="21"/>
          <w:szCs w:val="21"/>
          <w:lang w:eastAsia="ru-RU"/>
        </w:rPr>
        <w:t xml:space="preserve">. Сахарный диабет, нарушение обмена холестерина, наследственная предрасположенность к возникновению нарушений ороговения, также могут играть роль в патогенезе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КЛИНИЧЕСКАЯ КАРТИНА ЭРИТРОПЛАКИИ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наблюдаются белесоватые поражения с ярко-красными бляшками, выступающими на ограниченных участках СОР, с неровными контурами. Гистологическое исследование выявляет </w:t>
      </w:r>
      <w:proofErr w:type="spellStart"/>
      <w:r w:rsidRPr="00276AC7">
        <w:rPr>
          <w:rFonts w:ascii="Arial" w:eastAsia="Times New Roman" w:hAnsi="Arial" w:cs="Arial"/>
          <w:color w:val="000000"/>
          <w:sz w:val="21"/>
          <w:szCs w:val="21"/>
          <w:lang w:eastAsia="ru-RU"/>
        </w:rPr>
        <w:t>гиперваскуляризацию</w:t>
      </w:r>
      <w:proofErr w:type="spellEnd"/>
      <w:r w:rsidRPr="00276AC7">
        <w:rPr>
          <w:rFonts w:ascii="Arial" w:eastAsia="Times New Roman" w:hAnsi="Arial" w:cs="Arial"/>
          <w:color w:val="000000"/>
          <w:sz w:val="21"/>
          <w:szCs w:val="21"/>
          <w:lang w:eastAsia="ru-RU"/>
        </w:rPr>
        <w:t xml:space="preserve"> субэпителиальной соединительной ткани без выраженного гиперкератоза. Различают три клинические формы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1) гомогенную (полностью красная), 2) </w:t>
      </w:r>
      <w:proofErr w:type="spellStart"/>
      <w:r w:rsidRPr="00276AC7">
        <w:rPr>
          <w:rFonts w:ascii="Arial" w:eastAsia="Times New Roman" w:hAnsi="Arial" w:cs="Arial"/>
          <w:color w:val="000000"/>
          <w:sz w:val="21"/>
          <w:szCs w:val="21"/>
          <w:lang w:eastAsia="ru-RU"/>
        </w:rPr>
        <w:t>эритролейкоплакию</w:t>
      </w:r>
      <w:proofErr w:type="spellEnd"/>
      <w:r w:rsidRPr="00276AC7">
        <w:rPr>
          <w:rFonts w:ascii="Arial" w:eastAsia="Times New Roman" w:hAnsi="Arial" w:cs="Arial"/>
          <w:color w:val="000000"/>
          <w:sz w:val="21"/>
          <w:szCs w:val="21"/>
          <w:lang w:eastAsia="ru-RU"/>
        </w:rPr>
        <w:t xml:space="preserve">, которая в основном имеет красный цвет с отдельными белыми очагами, и 3) пятнистую </w:t>
      </w:r>
      <w:proofErr w:type="spellStart"/>
      <w:r w:rsidRPr="00276AC7">
        <w:rPr>
          <w:rFonts w:ascii="Arial" w:eastAsia="Times New Roman" w:hAnsi="Arial" w:cs="Arial"/>
          <w:color w:val="000000"/>
          <w:sz w:val="21"/>
          <w:szCs w:val="21"/>
          <w:lang w:eastAsia="ru-RU"/>
        </w:rPr>
        <w:t>эритроплакию</w:t>
      </w:r>
      <w:proofErr w:type="spellEnd"/>
      <w:r w:rsidRPr="00276AC7">
        <w:rPr>
          <w:rFonts w:ascii="Arial" w:eastAsia="Times New Roman" w:hAnsi="Arial" w:cs="Arial"/>
          <w:color w:val="000000"/>
          <w:sz w:val="21"/>
          <w:szCs w:val="21"/>
          <w:lang w:eastAsia="ru-RU"/>
        </w:rPr>
        <w:t xml:space="preserve">, характеризующуюся мелкими белыми пятнами, разбросанными по всей красной поверхности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КЛАССИФИКАЦИЯ ЭРИТРОПЛАКИИ по МКБ-C:</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КЛАСС XI: БОЛЕЗНИ ОРГАНОВ ПИЩЕВАРЕНИЯ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K13.2 ЛЕЙКОПЛАКИЯ И ДРУГИЕ ИЗМЕНЕНИЯ ЭПИТЕЛИЯ ПОЛОСТИ РТА, ВКЛЮЧАЯ ЯЗЫК</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K13.22 </w:t>
      </w:r>
      <w:proofErr w:type="spellStart"/>
      <w:r w:rsidRPr="00276AC7">
        <w:rPr>
          <w:rFonts w:ascii="Arial" w:eastAsia="Times New Roman" w:hAnsi="Arial" w:cs="Arial"/>
          <w:color w:val="000000"/>
          <w:sz w:val="21"/>
          <w:szCs w:val="21"/>
          <w:lang w:eastAsia="ru-RU"/>
        </w:rPr>
        <w:t>Эритроплакия</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ОБЩИЕ ПОДХОДЫ К ДИАГНОСТИКЕ ЭРИТРОПЛАКИИ.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Диагностика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проводится путем сбора анамнеза, клинического осмотра, проведения дополнительных методов обследования; направлена на определение состояния тканей СОР и показаний к лечению, а также на выявление в анамнезе факторов, способствующих ухудшению состояния и препятствующих немедленному началу лечения. Такими факторами могут быть:</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непереносимость лекарственных препаратов и материалов, используемых на данном этапе лечения;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неадекватное </w:t>
      </w:r>
      <w:proofErr w:type="spellStart"/>
      <w:proofErr w:type="gramStart"/>
      <w:r w:rsidRPr="00276AC7">
        <w:rPr>
          <w:rFonts w:ascii="Arial" w:eastAsia="Times New Roman" w:hAnsi="Arial" w:cs="Arial"/>
          <w:color w:val="000000"/>
          <w:sz w:val="21"/>
          <w:szCs w:val="21"/>
          <w:lang w:eastAsia="ru-RU"/>
        </w:rPr>
        <w:t>психо</w:t>
      </w:r>
      <w:proofErr w:type="spellEnd"/>
      <w:r w:rsidRPr="00276AC7">
        <w:rPr>
          <w:rFonts w:ascii="Arial" w:eastAsia="Times New Roman" w:hAnsi="Arial" w:cs="Arial"/>
          <w:color w:val="000000"/>
          <w:sz w:val="21"/>
          <w:szCs w:val="21"/>
          <w:lang w:eastAsia="ru-RU"/>
        </w:rPr>
        <w:t>-эмоциональное</w:t>
      </w:r>
      <w:proofErr w:type="gramEnd"/>
      <w:r w:rsidRPr="00276AC7">
        <w:rPr>
          <w:rFonts w:ascii="Arial" w:eastAsia="Times New Roman" w:hAnsi="Arial" w:cs="Arial"/>
          <w:color w:val="000000"/>
          <w:sz w:val="21"/>
          <w:szCs w:val="21"/>
          <w:lang w:eastAsia="ru-RU"/>
        </w:rPr>
        <w:t xml:space="preserve"> состояние пациента перед лечением;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угрожающее жизни острое состояние/заболевание или обострение хронического заболевания (в том числе инфаркт миокарда, острое нарушение мозгового кровообращения и </w:t>
      </w:r>
      <w:proofErr w:type="spellStart"/>
      <w:r w:rsidRPr="00276AC7">
        <w:rPr>
          <w:rFonts w:ascii="Arial" w:eastAsia="Times New Roman" w:hAnsi="Arial" w:cs="Arial"/>
          <w:color w:val="000000"/>
          <w:sz w:val="21"/>
          <w:szCs w:val="21"/>
          <w:lang w:eastAsia="ru-RU"/>
        </w:rPr>
        <w:t>т.п</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развившееся</w:t>
      </w:r>
      <w:proofErr w:type="spellEnd"/>
      <w:r w:rsidRPr="00276AC7">
        <w:rPr>
          <w:rFonts w:ascii="Arial" w:eastAsia="Times New Roman" w:hAnsi="Arial" w:cs="Arial"/>
          <w:color w:val="000000"/>
          <w:sz w:val="21"/>
          <w:szCs w:val="21"/>
          <w:lang w:eastAsia="ru-RU"/>
        </w:rPr>
        <w:t xml:space="preserve"> менее чем за 6 месяцев до момента обращения за данной стоматологической помощью;</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отказ от лечения.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Для диагностики используют дополнительные методы исследования.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Люминесцентное исследование — метод наблюдения вторичного свечения тканей при облучении ультрафиолетом с длиной волны 365 </w:t>
      </w:r>
      <w:proofErr w:type="spellStart"/>
      <w:r w:rsidRPr="00276AC7">
        <w:rPr>
          <w:rFonts w:ascii="Arial" w:eastAsia="Times New Roman" w:hAnsi="Arial" w:cs="Arial"/>
          <w:color w:val="000000"/>
          <w:sz w:val="21"/>
          <w:szCs w:val="21"/>
          <w:lang w:eastAsia="ru-RU"/>
        </w:rPr>
        <w:t>ммк</w:t>
      </w:r>
      <w:proofErr w:type="spellEnd"/>
      <w:r w:rsidRPr="00276AC7">
        <w:rPr>
          <w:rFonts w:ascii="Arial" w:eastAsia="Times New Roman" w:hAnsi="Arial" w:cs="Arial"/>
          <w:color w:val="000000"/>
          <w:sz w:val="21"/>
          <w:szCs w:val="21"/>
          <w:lang w:eastAsia="ru-RU"/>
        </w:rPr>
        <w:t xml:space="preserve"> с помощью </w:t>
      </w:r>
      <w:proofErr w:type="spellStart"/>
      <w:r w:rsidRPr="00276AC7">
        <w:rPr>
          <w:rFonts w:ascii="Arial" w:eastAsia="Times New Roman" w:hAnsi="Arial" w:cs="Arial"/>
          <w:color w:val="000000"/>
          <w:sz w:val="21"/>
          <w:szCs w:val="21"/>
          <w:lang w:eastAsia="ru-RU"/>
        </w:rPr>
        <w:t>фотодиагноскопа</w:t>
      </w:r>
      <w:proofErr w:type="spellEnd"/>
      <w:r w:rsidRPr="00276AC7">
        <w:rPr>
          <w:rFonts w:ascii="Arial" w:eastAsia="Times New Roman" w:hAnsi="Arial" w:cs="Arial"/>
          <w:color w:val="000000"/>
          <w:sz w:val="21"/>
          <w:szCs w:val="21"/>
          <w:lang w:eastAsia="ru-RU"/>
        </w:rPr>
        <w:t>. В зависимости от вида и степени поражения наблюдают различной окраски и интенсивности цветные картины на слизистой оболочке. Это позволяет получать более детальную информацию об очаге поражения, особенно при различных кератозах. Здоровая СОР отсвечивает бледным синевато-фиолетовым цветом.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Морфологическое исследование может быть проведено двумя методами - цитологическим и гистологическим.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ОКТ (оптическая когерентная томография) - метод локации </w:t>
      </w:r>
      <w:proofErr w:type="spellStart"/>
      <w:r w:rsidRPr="00276AC7">
        <w:rPr>
          <w:rFonts w:ascii="Arial" w:eastAsia="Times New Roman" w:hAnsi="Arial" w:cs="Arial"/>
          <w:color w:val="000000"/>
          <w:sz w:val="21"/>
          <w:szCs w:val="21"/>
          <w:lang w:eastAsia="ru-RU"/>
        </w:rPr>
        <w:t>микронеоднородностей</w:t>
      </w:r>
      <w:proofErr w:type="spellEnd"/>
      <w:r w:rsidRPr="00276AC7">
        <w:rPr>
          <w:rFonts w:ascii="Arial" w:eastAsia="Times New Roman" w:hAnsi="Arial" w:cs="Arial"/>
          <w:color w:val="000000"/>
          <w:sz w:val="21"/>
          <w:szCs w:val="21"/>
          <w:lang w:eastAsia="ru-RU"/>
        </w:rPr>
        <w:t xml:space="preserve"> сильно рассеивающих сред. Данная методика позволяет дифференцировать ороговевшую и </w:t>
      </w:r>
      <w:proofErr w:type="spellStart"/>
      <w:r w:rsidRPr="00276AC7">
        <w:rPr>
          <w:rFonts w:ascii="Arial" w:eastAsia="Times New Roman" w:hAnsi="Arial" w:cs="Arial"/>
          <w:color w:val="000000"/>
          <w:sz w:val="21"/>
          <w:szCs w:val="21"/>
          <w:lang w:eastAsia="ru-RU"/>
        </w:rPr>
        <w:t>неороговевшую</w:t>
      </w:r>
      <w:proofErr w:type="spellEnd"/>
      <w:r w:rsidRPr="00276AC7">
        <w:rPr>
          <w:rFonts w:ascii="Arial" w:eastAsia="Times New Roman" w:hAnsi="Arial" w:cs="Arial"/>
          <w:color w:val="000000"/>
          <w:sz w:val="21"/>
          <w:szCs w:val="21"/>
          <w:lang w:eastAsia="ru-RU"/>
        </w:rPr>
        <w:t xml:space="preserve"> слизистую оболочку, различать поверхностные (сосочки) и подповерхностные (кровеносные сосуды, железы) структуры слизистой оболочки рта; позволяет устанавливать структурные нарушения в результате развития патологии.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Электронно-микроскопическое исследование – метод морфологического исследования объектов с помощью потока электронов, позволяющих изучить структуру этих объектов на макромолекулярном и субклеточном уровнях.</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ОБЩИЕ ПОДХОДЫ К ЛЕЧЕНИЮ ЭРИТРОПЛАКИИ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 xml:space="preserve">Принципы лечения больных с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xml:space="preserve"> и красной каймы губ предусматривают одновременное решение нескольких задач:</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предупреждение </w:t>
      </w:r>
      <w:proofErr w:type="spellStart"/>
      <w:r w:rsidRPr="00276AC7">
        <w:rPr>
          <w:rFonts w:ascii="Arial" w:eastAsia="Times New Roman" w:hAnsi="Arial" w:cs="Arial"/>
          <w:color w:val="000000"/>
          <w:sz w:val="21"/>
          <w:szCs w:val="21"/>
          <w:lang w:eastAsia="ru-RU"/>
        </w:rPr>
        <w:t>травмирования</w:t>
      </w:r>
      <w:proofErr w:type="spellEnd"/>
      <w:r w:rsidRPr="00276AC7">
        <w:rPr>
          <w:rFonts w:ascii="Arial" w:eastAsia="Times New Roman" w:hAnsi="Arial" w:cs="Arial"/>
          <w:color w:val="000000"/>
          <w:sz w:val="21"/>
          <w:szCs w:val="21"/>
          <w:lang w:eastAsia="ru-RU"/>
        </w:rPr>
        <w:t xml:space="preserve"> красной каймы и СОР, вызванного дефектами в зубных рядах, острыми краями разрушенных зубов и зубными протезами, а также предохранение от действия неблагоприятных метеорологических факторов;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устранение или уменьшение очага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повышение общей резистентности организма;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повышение качества жизни пациента;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проведение профилактических осмотров населения с целью санации и проведение индивидуальной санитарно-просветительной работы;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обязательное диспансерное наблюдение за больными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xml:space="preserve"> у врача-стоматолога 2-3 раза в год с оценкой состояния </w:t>
      </w:r>
      <w:proofErr w:type="spellStart"/>
      <w:r w:rsidRPr="00276AC7">
        <w:rPr>
          <w:rFonts w:ascii="Arial" w:eastAsia="Times New Roman" w:hAnsi="Arial" w:cs="Arial"/>
          <w:color w:val="000000"/>
          <w:sz w:val="21"/>
          <w:szCs w:val="21"/>
          <w:lang w:eastAsia="ru-RU"/>
        </w:rPr>
        <w:t>зубо</w:t>
      </w:r>
      <w:proofErr w:type="spellEnd"/>
      <w:r w:rsidRPr="00276AC7">
        <w:rPr>
          <w:rFonts w:ascii="Arial" w:eastAsia="Times New Roman" w:hAnsi="Arial" w:cs="Arial"/>
          <w:color w:val="000000"/>
          <w:sz w:val="21"/>
          <w:szCs w:val="21"/>
          <w:lang w:eastAsia="ru-RU"/>
        </w:rPr>
        <w:t xml:space="preserve"> - челюстной системы и зубных протезов при их наличии;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при подозрении на наличие соматических заболеваний консультация и/или лечение у специалистов соответствующего профиля;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Лечение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включает:</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составление плана лечения;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санация рта;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обучение пациентов гигиене, тщательному уходу за ртом и мотивация к отказу от вредных привычек, особенно важен отказ от курения;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хирургическое лечение;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физиотерапевтическое лечение по потребности;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лекарственная терапия.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 лечении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применяются только те лекарственные средства, которые разрешены к применению на территории Российской Федерации в установленном порядке.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ОРГАНИЗАЦИЯ МЕДИЦИНСКОЙ ПОМОЩИ ПАЦИЕНТАМ С ЭРИТРОПЛАКИЕЙ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Лечение пациентов с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xml:space="preserve"> проводится в стоматологических медицинских организациях в амбулаторно-поликлинических условиях, стоматологических кабинетах, оснащенных в соответствии с приложением 1.</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Оказание помощи больным с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xml:space="preserve"> осуществляется в основном врачами-стоматологами общей практики, врачами-стоматологами-терапевтами, врачами-стоматологами-хирургами, врачами-стоматологами-ортопедами, зубными врачами, врачами – физиотерапевтами. В процессе оказания помощи принимает участие средний медицинский персонал.</w:t>
      </w:r>
    </w:p>
    <w:p w:rsidR="00276AC7" w:rsidRPr="00276AC7" w:rsidRDefault="00276AC7" w:rsidP="00276AC7">
      <w:pPr>
        <w:spacing w:after="0" w:line="240" w:lineRule="auto"/>
        <w:rPr>
          <w:rFonts w:ascii="Times New Roman" w:eastAsia="Times New Roman" w:hAnsi="Times New Roman" w:cs="Times New Roman"/>
          <w:sz w:val="24"/>
          <w:szCs w:val="24"/>
          <w:lang w:eastAsia="ru-RU"/>
        </w:rPr>
      </w:pPr>
      <w:r w:rsidRPr="00276AC7">
        <w:rPr>
          <w:rFonts w:ascii="Arial" w:eastAsia="Times New Roman" w:hAnsi="Arial" w:cs="Arial"/>
          <w:color w:val="000000"/>
          <w:sz w:val="21"/>
          <w:szCs w:val="21"/>
          <w:lang w:eastAsia="ru-RU"/>
        </w:rPr>
        <w:br w:type="textWrapping" w:clear="all"/>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VII. ХАРАКТЕРИСТИКА ТРЕБОВАНИЙ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 Модель пациента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Нозологическая форма:</w:t>
      </w:r>
      <w:r w:rsidRPr="00276AC7">
        <w:rPr>
          <w:rFonts w:ascii="Arial" w:eastAsia="Times New Roman" w:hAnsi="Arial" w:cs="Arial"/>
          <w:color w:val="000000"/>
          <w:sz w:val="21"/>
          <w:szCs w:val="21"/>
          <w:lang w:eastAsia="ru-RU"/>
        </w:rPr>
        <w:t> </w:t>
      </w:r>
      <w:proofErr w:type="spellStart"/>
      <w:r w:rsidRPr="00276AC7">
        <w:rPr>
          <w:rFonts w:ascii="Arial" w:eastAsia="Times New Roman" w:hAnsi="Arial" w:cs="Arial"/>
          <w:color w:val="000000"/>
          <w:sz w:val="21"/>
          <w:szCs w:val="21"/>
          <w:lang w:eastAsia="ru-RU"/>
        </w:rPr>
        <w:t>эритроплакия</w:t>
      </w:r>
      <w:proofErr w:type="spellEnd"/>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Стадия:</w:t>
      </w:r>
      <w:r w:rsidRPr="00276AC7">
        <w:rPr>
          <w:rFonts w:ascii="Arial" w:eastAsia="Times New Roman" w:hAnsi="Arial" w:cs="Arial"/>
          <w:color w:val="000000"/>
          <w:sz w:val="21"/>
          <w:szCs w:val="21"/>
          <w:lang w:eastAsia="ru-RU"/>
        </w:rPr>
        <w:t> любая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Фаза:</w:t>
      </w:r>
      <w:r w:rsidRPr="00276AC7">
        <w:rPr>
          <w:rFonts w:ascii="Arial" w:eastAsia="Times New Roman" w:hAnsi="Arial" w:cs="Arial"/>
          <w:color w:val="000000"/>
          <w:sz w:val="21"/>
          <w:szCs w:val="21"/>
          <w:lang w:eastAsia="ru-RU"/>
        </w:rPr>
        <w:t> стабильное течение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Осложнение:</w:t>
      </w:r>
      <w:r w:rsidRPr="00276AC7">
        <w:rPr>
          <w:rFonts w:ascii="Arial" w:eastAsia="Times New Roman" w:hAnsi="Arial" w:cs="Arial"/>
          <w:color w:val="000000"/>
          <w:sz w:val="21"/>
          <w:szCs w:val="21"/>
          <w:lang w:eastAsia="ru-RU"/>
        </w:rPr>
        <w:t> без осложнений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Код по МКБ-С:</w:t>
      </w:r>
      <w:r w:rsidRPr="00276AC7">
        <w:rPr>
          <w:rFonts w:ascii="Arial" w:eastAsia="Times New Roman" w:hAnsi="Arial" w:cs="Arial"/>
          <w:color w:val="000000"/>
          <w:sz w:val="21"/>
          <w:szCs w:val="21"/>
          <w:lang w:eastAsia="ru-RU"/>
        </w:rPr>
        <w:t> K13.22</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7.11.1. Критерии и признаки, определяющие модель пациента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1.</w:t>
      </w:r>
      <w:r w:rsidRPr="00276AC7">
        <w:rPr>
          <w:rFonts w:ascii="Arial" w:eastAsia="Times New Roman" w:hAnsi="Arial" w:cs="Arial"/>
          <w:color w:val="000000"/>
          <w:sz w:val="21"/>
          <w:szCs w:val="21"/>
          <w:lang w:eastAsia="ru-RU"/>
        </w:rPr>
        <w:t> Основной морфологический элемент гиперемированное пятно в сочетании с бляшкой.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lastRenderedPageBreak/>
        <w:t>2.</w:t>
      </w:r>
      <w:r w:rsidRPr="00276AC7">
        <w:rPr>
          <w:rFonts w:ascii="Arial" w:eastAsia="Times New Roman" w:hAnsi="Arial" w:cs="Arial"/>
          <w:color w:val="000000"/>
          <w:sz w:val="21"/>
          <w:szCs w:val="21"/>
          <w:lang w:eastAsia="ru-RU"/>
        </w:rPr>
        <w:t> Клинически выявляются белесоватые поражения с ярко-красными бляшками, выступающими на ограниченных участках СОР, с неровными контурами. В некоторых случаях гиперемированные пятна имеют тенденцию к слиянию.</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3.</w:t>
      </w:r>
      <w:r w:rsidRPr="00276AC7">
        <w:rPr>
          <w:rFonts w:ascii="Arial" w:eastAsia="Times New Roman" w:hAnsi="Arial" w:cs="Arial"/>
          <w:color w:val="000000"/>
          <w:sz w:val="21"/>
          <w:szCs w:val="21"/>
          <w:lang w:eastAsia="ru-RU"/>
        </w:rPr>
        <w:t xml:space="preserve"> Наблюдаются плоские очаги, состоящие из красных </w:t>
      </w:r>
      <w:proofErr w:type="spellStart"/>
      <w:r w:rsidRPr="00276AC7">
        <w:rPr>
          <w:rFonts w:ascii="Arial" w:eastAsia="Times New Roman" w:hAnsi="Arial" w:cs="Arial"/>
          <w:color w:val="000000"/>
          <w:sz w:val="21"/>
          <w:szCs w:val="21"/>
          <w:lang w:eastAsia="ru-RU"/>
        </w:rPr>
        <w:t>неороговевающих</w:t>
      </w:r>
      <w:proofErr w:type="spellEnd"/>
      <w:r w:rsidRPr="00276AC7">
        <w:rPr>
          <w:rFonts w:ascii="Arial" w:eastAsia="Times New Roman" w:hAnsi="Arial" w:cs="Arial"/>
          <w:color w:val="000000"/>
          <w:sz w:val="21"/>
          <w:szCs w:val="21"/>
          <w:lang w:eastAsia="ru-RU"/>
        </w:rPr>
        <w:t xml:space="preserve"> участков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и наличие возможных очагов лейкоплакии.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4.</w:t>
      </w:r>
      <w:r w:rsidRPr="00276AC7">
        <w:rPr>
          <w:rFonts w:ascii="Arial" w:eastAsia="Times New Roman" w:hAnsi="Arial" w:cs="Arial"/>
          <w:color w:val="000000"/>
          <w:sz w:val="21"/>
          <w:szCs w:val="21"/>
          <w:lang w:eastAsia="ru-RU"/>
        </w:rPr>
        <w:t> Отмечаются мелкие пятна с нечеткими границами и красновато-розоватой окраской.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5.</w:t>
      </w:r>
      <w:r w:rsidRPr="00276AC7">
        <w:rPr>
          <w:rFonts w:ascii="Arial" w:eastAsia="Times New Roman" w:hAnsi="Arial" w:cs="Arial"/>
          <w:color w:val="000000"/>
          <w:sz w:val="21"/>
          <w:szCs w:val="21"/>
          <w:lang w:eastAsia="ru-RU"/>
        </w:rPr>
        <w:t> </w:t>
      </w:r>
      <w:proofErr w:type="spellStart"/>
      <w:r w:rsidRPr="00276AC7">
        <w:rPr>
          <w:rFonts w:ascii="Arial" w:eastAsia="Times New Roman" w:hAnsi="Arial" w:cs="Arial"/>
          <w:color w:val="000000"/>
          <w:sz w:val="21"/>
          <w:szCs w:val="21"/>
          <w:lang w:eastAsia="ru-RU"/>
        </w:rPr>
        <w:t>Гистологически</w:t>
      </w:r>
      <w:proofErr w:type="spellEnd"/>
      <w:r w:rsidRPr="00276AC7">
        <w:rPr>
          <w:rFonts w:ascii="Arial" w:eastAsia="Times New Roman" w:hAnsi="Arial" w:cs="Arial"/>
          <w:color w:val="000000"/>
          <w:sz w:val="21"/>
          <w:szCs w:val="21"/>
          <w:lang w:eastAsia="ru-RU"/>
        </w:rPr>
        <w:t xml:space="preserve"> - </w:t>
      </w:r>
      <w:proofErr w:type="spellStart"/>
      <w:r w:rsidRPr="00276AC7">
        <w:rPr>
          <w:rFonts w:ascii="Arial" w:eastAsia="Times New Roman" w:hAnsi="Arial" w:cs="Arial"/>
          <w:color w:val="000000"/>
          <w:sz w:val="21"/>
          <w:szCs w:val="21"/>
          <w:lang w:eastAsia="ru-RU"/>
        </w:rPr>
        <w:t>гиперваскуляризация</w:t>
      </w:r>
      <w:proofErr w:type="spellEnd"/>
      <w:r w:rsidRPr="00276AC7">
        <w:rPr>
          <w:rFonts w:ascii="Arial" w:eastAsia="Times New Roman" w:hAnsi="Arial" w:cs="Arial"/>
          <w:color w:val="000000"/>
          <w:sz w:val="21"/>
          <w:szCs w:val="21"/>
          <w:lang w:eastAsia="ru-RU"/>
        </w:rPr>
        <w:t xml:space="preserve"> субэпителиальной ткани без выраженного гиперкератоза. Большая степень дисплазии эпителия.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6.</w:t>
      </w:r>
      <w:r w:rsidRPr="00276AC7">
        <w:rPr>
          <w:rFonts w:ascii="Arial" w:eastAsia="Times New Roman" w:hAnsi="Arial" w:cs="Arial"/>
          <w:color w:val="000000"/>
          <w:sz w:val="21"/>
          <w:szCs w:val="21"/>
          <w:lang w:eastAsia="ru-RU"/>
        </w:rPr>
        <w:t> Высокий риск малигнизации.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7.1.2. Порядок включения пациента в протокол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139"/>
        <w:gridCol w:w="1858"/>
      </w:tblGrid>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Кратность выполнения</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Сбор анамнеза и жалоб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Визуальное исследование при патологии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Пальпация органов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А01.07.005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Внешний осмотр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Определение степени открывания рта и ограничение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Исследование кариозных полостей с использованием стоматологического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Исследование </w:t>
            </w:r>
            <w:proofErr w:type="spellStart"/>
            <w:r w:rsidRPr="00276AC7">
              <w:rPr>
                <w:rFonts w:ascii="Arial" w:eastAsia="Times New Roman" w:hAnsi="Arial" w:cs="Arial"/>
                <w:color w:val="000000"/>
                <w:sz w:val="21"/>
                <w:szCs w:val="21"/>
                <w:lang w:eastAsia="ru-RU"/>
              </w:rPr>
              <w:t>пародонтальных</w:t>
            </w:r>
            <w:proofErr w:type="spellEnd"/>
            <w:r w:rsidRPr="00276AC7">
              <w:rPr>
                <w:rFonts w:ascii="Arial" w:eastAsia="Times New Roman" w:hAnsi="Arial" w:cs="Arial"/>
                <w:color w:val="000000"/>
                <w:sz w:val="21"/>
                <w:szCs w:val="21"/>
                <w:lang w:eastAsia="ru-RU"/>
              </w:rPr>
              <w:t xml:space="preserve"> карманов с помощью </w:t>
            </w:r>
            <w:proofErr w:type="spellStart"/>
            <w:r w:rsidRPr="00276AC7">
              <w:rPr>
                <w:rFonts w:ascii="Arial" w:eastAsia="Times New Roman" w:hAnsi="Arial" w:cs="Arial"/>
                <w:color w:val="000000"/>
                <w:sz w:val="21"/>
                <w:szCs w:val="21"/>
                <w:lang w:eastAsia="ru-RU"/>
              </w:rPr>
              <w:t>пародонтологического</w:t>
            </w:r>
            <w:proofErr w:type="spellEnd"/>
            <w:r w:rsidRPr="00276AC7">
              <w:rPr>
                <w:rFonts w:ascii="Arial" w:eastAsia="Times New Roman" w:hAnsi="Arial" w:cs="Arial"/>
                <w:color w:val="000000"/>
                <w:sz w:val="21"/>
                <w:szCs w:val="21"/>
                <w:lang w:eastAsia="ru-RU"/>
              </w:rPr>
              <w:t xml:space="preserve">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A03.07.003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Диагностика состояния зубочелюстной системы с помощью методов и средств лучевой визуализации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A11.07.001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Биопсия слизистой оболочки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A08.07.002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Гистологическое исследование препарата тканей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A08.30.013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Иммуногистохимическое</w:t>
            </w:r>
            <w:proofErr w:type="spellEnd"/>
            <w:r w:rsidRPr="00276AC7">
              <w:rPr>
                <w:rFonts w:ascii="Arial" w:eastAsia="Times New Roman" w:hAnsi="Arial" w:cs="Arial"/>
                <w:color w:val="000000"/>
                <w:sz w:val="21"/>
                <w:szCs w:val="21"/>
                <w:lang w:eastAsia="ru-RU"/>
              </w:rPr>
              <w:t xml:space="preserve"> исследование материала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A08.07.001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Цитологическое исследование препарата тканей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Определение </w:t>
            </w:r>
            <w:proofErr w:type="spellStart"/>
            <w:r w:rsidRPr="00276AC7">
              <w:rPr>
                <w:rFonts w:ascii="Arial" w:eastAsia="Times New Roman" w:hAnsi="Arial" w:cs="Arial"/>
                <w:color w:val="000000"/>
                <w:sz w:val="21"/>
                <w:szCs w:val="21"/>
                <w:lang w:eastAsia="ru-RU"/>
              </w:rPr>
              <w:t>пародонтальных</w:t>
            </w:r>
            <w:proofErr w:type="spellEnd"/>
            <w:r w:rsidRPr="00276AC7">
              <w:rPr>
                <w:rFonts w:ascii="Arial" w:eastAsia="Times New Roman" w:hAnsi="Arial" w:cs="Arial"/>
                <w:color w:val="000000"/>
                <w:sz w:val="21"/>
                <w:szCs w:val="21"/>
                <w:lang w:eastAsia="ru-RU"/>
              </w:rPr>
              <w:t xml:space="preserve">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B01.027.001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Прием (осмотр, консультация) врача-онколога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В01.047.01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Прием (осмотр, консультация) врача-терапевта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B01.033.001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Прием (осмотр, консультация) врача-</w:t>
            </w:r>
            <w:proofErr w:type="spellStart"/>
            <w:r w:rsidRPr="00276AC7">
              <w:rPr>
                <w:rFonts w:ascii="Arial" w:eastAsia="Times New Roman" w:hAnsi="Arial" w:cs="Arial"/>
                <w:color w:val="000000"/>
                <w:sz w:val="21"/>
                <w:szCs w:val="21"/>
                <w:lang w:eastAsia="ru-RU"/>
              </w:rPr>
              <w:t>профпатолога</w:t>
            </w:r>
            <w:proofErr w:type="spellEnd"/>
            <w:r w:rsidRPr="00276AC7">
              <w:rPr>
                <w:rFonts w:ascii="Arial" w:eastAsia="Times New Roman" w:hAnsi="Arial" w:cs="Arial"/>
                <w:color w:val="000000"/>
                <w:sz w:val="21"/>
                <w:szCs w:val="21"/>
                <w:lang w:eastAsia="ru-RU"/>
              </w:rPr>
              <w:t xml:space="preserve">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B04.004.002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Профилактический прием (осмотр, консультация) врача- гастроэнтеролога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B01.058.001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Прием (осмотр, консультация) врача-эндокринолога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bl>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 - если 1 раз; «согласно алгоритму» - если обязательно несколько раз (2 и более); «по потребности» - если не обязательно (на усмотрение лечащего врача)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7.1.4. Характеристика алгоритмов и особенностей выполнения диагностических мероприятий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Обследование направлено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 этой целью всем больным обязательно производят сбор анамнеза, осмотр рта и зубов, а также другие необходимые исследования, результаты которых заносят в медицинскую карту стоматологического больного (форма 043/у).</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i/>
          <w:iCs/>
          <w:color w:val="000000"/>
          <w:sz w:val="21"/>
          <w:szCs w:val="21"/>
          <w:lang w:eastAsia="ru-RU"/>
        </w:rPr>
        <w:t>Сбор анамнеза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 сборе анамнеза жизни выясняют профессию пациента, профессиональные вредности, вредные привычки, характер питания, </w:t>
      </w:r>
      <w:proofErr w:type="spellStart"/>
      <w:r w:rsidRPr="00276AC7">
        <w:rPr>
          <w:rFonts w:ascii="Arial" w:eastAsia="Times New Roman" w:hAnsi="Arial" w:cs="Arial"/>
          <w:color w:val="000000"/>
          <w:sz w:val="21"/>
          <w:szCs w:val="21"/>
          <w:lang w:eastAsia="ru-RU"/>
        </w:rPr>
        <w:t>аллергологический</w:t>
      </w:r>
      <w:proofErr w:type="spellEnd"/>
      <w:r w:rsidRPr="00276AC7">
        <w:rPr>
          <w:rFonts w:ascii="Arial" w:eastAsia="Times New Roman" w:hAnsi="Arial" w:cs="Arial"/>
          <w:color w:val="000000"/>
          <w:sz w:val="21"/>
          <w:szCs w:val="21"/>
          <w:lang w:eastAsia="ru-RU"/>
        </w:rPr>
        <w:t xml:space="preserve"> анамнез, наследственность, перенесенные и сопутствующие заболевания. Отмечают наличие у пациентов соматических заболеваний.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i/>
          <w:iCs/>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 внешнем осмотре оценивают конфигурацию лица, выявляют наличие отека или других патологических изменений.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Проводится осмотр лимфатических узлов головы и шеи </w:t>
      </w:r>
      <w:proofErr w:type="spellStart"/>
      <w:r w:rsidRPr="00276AC7">
        <w:rPr>
          <w:rFonts w:ascii="Arial" w:eastAsia="Times New Roman" w:hAnsi="Arial" w:cs="Arial"/>
          <w:color w:val="000000"/>
          <w:sz w:val="21"/>
          <w:szCs w:val="21"/>
          <w:lang w:eastAsia="ru-RU"/>
        </w:rPr>
        <w:t>бимануально</w:t>
      </w:r>
      <w:proofErr w:type="spellEnd"/>
      <w:r w:rsidRPr="00276AC7">
        <w:rPr>
          <w:rFonts w:ascii="Arial" w:eastAsia="Times New Roman" w:hAnsi="Arial" w:cs="Arial"/>
          <w:color w:val="000000"/>
          <w:sz w:val="21"/>
          <w:szCs w:val="21"/>
          <w:lang w:eastAsia="ru-RU"/>
        </w:rPr>
        <w:t xml:space="preserve"> и билатерально, сравнивая правую и левую половины лица и шеи. Осмотр лимфатических узлов позволяет получить информацию о наличии воспалительного, инфекционного или онкологического процесса.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После внешнего осмотра приступают к осмотру рта. Детально обследуют СОР по схеме, предложенной ВОЗ в 1997 году (приложение 2), выявляют элементы поражения СОР (приложение 3). Результаты обследования могут быть отражены на схеме - </w:t>
      </w:r>
      <w:proofErr w:type="spellStart"/>
      <w:r w:rsidRPr="00276AC7">
        <w:rPr>
          <w:rFonts w:ascii="Arial" w:eastAsia="Times New Roman" w:hAnsi="Arial" w:cs="Arial"/>
          <w:color w:val="000000"/>
          <w:sz w:val="21"/>
          <w:szCs w:val="21"/>
          <w:lang w:eastAsia="ru-RU"/>
        </w:rPr>
        <w:t>топограмме</w:t>
      </w:r>
      <w:proofErr w:type="spellEnd"/>
      <w:r w:rsidRPr="00276AC7">
        <w:rPr>
          <w:rFonts w:ascii="Arial" w:eastAsia="Times New Roman" w:hAnsi="Arial" w:cs="Arial"/>
          <w:color w:val="000000"/>
          <w:sz w:val="21"/>
          <w:szCs w:val="21"/>
          <w:lang w:eastAsia="ru-RU"/>
        </w:rPr>
        <w:t xml:space="preserve"> (приложение 4).</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После обследования СОР, приступают к определению прикуса, выявлению аномалий положения отдельных зубов, а также зубных рядов в целом, наличие трем, </w:t>
      </w:r>
      <w:proofErr w:type="spellStart"/>
      <w:r w:rsidRPr="00276AC7">
        <w:rPr>
          <w:rFonts w:ascii="Arial" w:eastAsia="Times New Roman" w:hAnsi="Arial" w:cs="Arial"/>
          <w:color w:val="000000"/>
          <w:sz w:val="21"/>
          <w:szCs w:val="21"/>
          <w:lang w:eastAsia="ru-RU"/>
        </w:rPr>
        <w:t>диастем</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Обследованию подлежат все зубы. Начинают осмотр с правых верхних моляров и заканчивают правыми нижними молярами.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Тщательно обследуют </w:t>
      </w:r>
      <w:proofErr w:type="spellStart"/>
      <w:r w:rsidRPr="00276AC7">
        <w:rPr>
          <w:rFonts w:ascii="Arial" w:eastAsia="Times New Roman" w:hAnsi="Arial" w:cs="Arial"/>
          <w:color w:val="000000"/>
          <w:sz w:val="21"/>
          <w:szCs w:val="21"/>
          <w:lang w:eastAsia="ru-RU"/>
        </w:rPr>
        <w:t>апроксимальные</w:t>
      </w:r>
      <w:proofErr w:type="spellEnd"/>
      <w:r w:rsidRPr="00276AC7">
        <w:rPr>
          <w:rFonts w:ascii="Arial" w:eastAsia="Times New Roman" w:hAnsi="Arial" w:cs="Arial"/>
          <w:color w:val="000000"/>
          <w:sz w:val="21"/>
          <w:szCs w:val="21"/>
          <w:lang w:eastAsia="ru-RU"/>
        </w:rPr>
        <w:t xml:space="preserve"> поверхности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Проводят пальпацию, перкуссию, определение подвижности зубов, обследование тканей пародонта (приложение 5).</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 оценке уровня гигиены рта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proofErr w:type="spellStart"/>
      <w:r w:rsidRPr="00276AC7">
        <w:rPr>
          <w:rFonts w:ascii="Arial" w:eastAsia="Times New Roman" w:hAnsi="Arial" w:cs="Arial"/>
          <w:color w:val="000000"/>
          <w:sz w:val="21"/>
          <w:szCs w:val="21"/>
          <w:lang w:eastAsia="ru-RU"/>
        </w:rPr>
        <w:t>Greene</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Vermillion</w:t>
      </w:r>
      <w:proofErr w:type="spellEnd"/>
      <w:r w:rsidRPr="00276AC7">
        <w:rPr>
          <w:rFonts w:ascii="Arial" w:eastAsia="Times New Roman" w:hAnsi="Arial" w:cs="Arial"/>
          <w:color w:val="000000"/>
          <w:sz w:val="21"/>
          <w:szCs w:val="21"/>
          <w:lang w:eastAsia="ru-RU"/>
        </w:rPr>
        <w:t xml:space="preserve">, индекс </w:t>
      </w:r>
      <w:proofErr w:type="spellStart"/>
      <w:r w:rsidRPr="00276AC7">
        <w:rPr>
          <w:rFonts w:ascii="Arial" w:eastAsia="Times New Roman" w:hAnsi="Arial" w:cs="Arial"/>
          <w:color w:val="000000"/>
          <w:sz w:val="21"/>
          <w:szCs w:val="21"/>
          <w:lang w:eastAsia="ru-RU"/>
        </w:rPr>
        <w:t>Silness</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Loe</w:t>
      </w:r>
      <w:proofErr w:type="spellEnd"/>
      <w:r w:rsidRPr="00276AC7">
        <w:rPr>
          <w:rFonts w:ascii="Arial" w:eastAsia="Times New Roman" w:hAnsi="Arial" w:cs="Arial"/>
          <w:color w:val="000000"/>
          <w:sz w:val="21"/>
          <w:szCs w:val="21"/>
          <w:lang w:eastAsia="ru-RU"/>
        </w:rPr>
        <w:t xml:space="preserve">). Индексы гигиены рта определяют до лечения и с целью контроля после обучения гигиене рта. Клиническое состояние пародонта определяют на основании </w:t>
      </w:r>
      <w:proofErr w:type="spellStart"/>
      <w:r w:rsidRPr="00276AC7">
        <w:rPr>
          <w:rFonts w:ascii="Arial" w:eastAsia="Times New Roman" w:hAnsi="Arial" w:cs="Arial"/>
          <w:color w:val="000000"/>
          <w:sz w:val="21"/>
          <w:szCs w:val="21"/>
          <w:lang w:eastAsia="ru-RU"/>
        </w:rPr>
        <w:t>пародонтального</w:t>
      </w:r>
      <w:proofErr w:type="spellEnd"/>
      <w:r w:rsidRPr="00276AC7">
        <w:rPr>
          <w:rFonts w:ascii="Arial" w:eastAsia="Times New Roman" w:hAnsi="Arial" w:cs="Arial"/>
          <w:color w:val="000000"/>
          <w:sz w:val="21"/>
          <w:szCs w:val="21"/>
          <w:lang w:eastAsia="ru-RU"/>
        </w:rPr>
        <w:t xml:space="preserve"> индекса </w:t>
      </w:r>
      <w:proofErr w:type="spellStart"/>
      <w:r w:rsidRPr="00276AC7">
        <w:rPr>
          <w:rFonts w:ascii="Arial" w:eastAsia="Times New Roman" w:hAnsi="Arial" w:cs="Arial"/>
          <w:color w:val="000000"/>
          <w:sz w:val="21"/>
          <w:szCs w:val="21"/>
          <w:lang w:eastAsia="ru-RU"/>
        </w:rPr>
        <w:t>Muhlemann</w:t>
      </w:r>
      <w:proofErr w:type="spellEnd"/>
      <w:r w:rsidRPr="00276AC7">
        <w:rPr>
          <w:rFonts w:ascii="Arial" w:eastAsia="Times New Roman" w:hAnsi="Arial" w:cs="Arial"/>
          <w:color w:val="000000"/>
          <w:sz w:val="21"/>
          <w:szCs w:val="21"/>
          <w:lang w:eastAsia="ru-RU"/>
        </w:rPr>
        <w:t xml:space="preserve"> (приложение 6).</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Из дополнительных методов обследования используют цитологическое, </w:t>
      </w:r>
      <w:proofErr w:type="spellStart"/>
      <w:r w:rsidRPr="00276AC7">
        <w:rPr>
          <w:rFonts w:ascii="Arial" w:eastAsia="Times New Roman" w:hAnsi="Arial" w:cs="Arial"/>
          <w:color w:val="000000"/>
          <w:sz w:val="21"/>
          <w:szCs w:val="21"/>
          <w:lang w:eastAsia="ru-RU"/>
        </w:rPr>
        <w:t>иммуногистохимическое</w:t>
      </w:r>
      <w:proofErr w:type="spellEnd"/>
      <w:r w:rsidRPr="00276AC7">
        <w:rPr>
          <w:rFonts w:ascii="Arial" w:eastAsia="Times New Roman" w:hAnsi="Arial" w:cs="Arial"/>
          <w:color w:val="000000"/>
          <w:sz w:val="21"/>
          <w:szCs w:val="21"/>
          <w:lang w:eastAsia="ru-RU"/>
        </w:rPr>
        <w:t>, гистологическое исследования (приложение 7).</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5776"/>
        <w:gridCol w:w="1813"/>
      </w:tblGrid>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A16.07.022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Удаление </w:t>
            </w:r>
            <w:proofErr w:type="spellStart"/>
            <w:r w:rsidRPr="00276AC7">
              <w:rPr>
                <w:rFonts w:ascii="Arial" w:eastAsia="Times New Roman" w:hAnsi="Arial" w:cs="Arial"/>
                <w:color w:val="000000"/>
                <w:sz w:val="21"/>
                <w:szCs w:val="21"/>
                <w:lang w:eastAsia="ru-RU"/>
              </w:rPr>
              <w:t>наддесневых</w:t>
            </w:r>
            <w:proofErr w:type="spellEnd"/>
            <w:r w:rsidRPr="00276AC7">
              <w:rPr>
                <w:rFonts w:ascii="Arial" w:eastAsia="Times New Roman" w:hAnsi="Arial" w:cs="Arial"/>
                <w:color w:val="000000"/>
                <w:sz w:val="21"/>
                <w:szCs w:val="21"/>
                <w:lang w:eastAsia="ru-RU"/>
              </w:rPr>
              <w:t xml:space="preserve"> и </w:t>
            </w:r>
            <w:proofErr w:type="spellStart"/>
            <w:r w:rsidRPr="00276AC7">
              <w:rPr>
                <w:rFonts w:ascii="Arial" w:eastAsia="Times New Roman" w:hAnsi="Arial" w:cs="Arial"/>
                <w:color w:val="000000"/>
                <w:sz w:val="21"/>
                <w:szCs w:val="21"/>
                <w:lang w:eastAsia="ru-RU"/>
              </w:rPr>
              <w:t>поддесневых</w:t>
            </w:r>
            <w:proofErr w:type="spellEnd"/>
            <w:r w:rsidRPr="00276AC7">
              <w:rPr>
                <w:rFonts w:ascii="Arial" w:eastAsia="Times New Roman" w:hAnsi="Arial" w:cs="Arial"/>
                <w:color w:val="000000"/>
                <w:sz w:val="21"/>
                <w:szCs w:val="21"/>
                <w:lang w:eastAsia="ru-RU"/>
              </w:rPr>
              <w:t xml:space="preserve"> зубных отложений (ручными инструментами)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А16.07.025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Избирательное </w:t>
            </w:r>
            <w:proofErr w:type="spellStart"/>
            <w:r w:rsidRPr="00276AC7">
              <w:rPr>
                <w:rFonts w:ascii="Arial" w:eastAsia="Times New Roman" w:hAnsi="Arial" w:cs="Arial"/>
                <w:color w:val="000000"/>
                <w:sz w:val="21"/>
                <w:szCs w:val="21"/>
                <w:lang w:eastAsia="ru-RU"/>
              </w:rPr>
              <w:t>пришлифовывание</w:t>
            </w:r>
            <w:proofErr w:type="spellEnd"/>
            <w:r w:rsidRPr="00276AC7">
              <w:rPr>
                <w:rFonts w:ascii="Arial" w:eastAsia="Times New Roman" w:hAnsi="Arial" w:cs="Arial"/>
                <w:color w:val="000000"/>
                <w:sz w:val="21"/>
                <w:szCs w:val="21"/>
                <w:lang w:eastAsia="ru-RU"/>
              </w:rPr>
              <w:t xml:space="preserve"> твердых тканей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Обучение гигиене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А16.07.051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Профессиональная гигиена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А16.07.053</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Снятие несъемной ортопедической конструкции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A16.07.004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Восстановление зуба коронкой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А22.07.002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Ультразвуковое удаление </w:t>
            </w:r>
            <w:proofErr w:type="spellStart"/>
            <w:r w:rsidRPr="00276AC7">
              <w:rPr>
                <w:rFonts w:ascii="Arial" w:eastAsia="Times New Roman" w:hAnsi="Arial" w:cs="Arial"/>
                <w:color w:val="000000"/>
                <w:sz w:val="21"/>
                <w:szCs w:val="21"/>
                <w:lang w:eastAsia="ru-RU"/>
              </w:rPr>
              <w:t>наддесневых</w:t>
            </w:r>
            <w:proofErr w:type="spellEnd"/>
            <w:r w:rsidRPr="00276AC7">
              <w:rPr>
                <w:rFonts w:ascii="Arial" w:eastAsia="Times New Roman" w:hAnsi="Arial" w:cs="Arial"/>
                <w:color w:val="000000"/>
                <w:sz w:val="21"/>
                <w:szCs w:val="21"/>
                <w:lang w:eastAsia="ru-RU"/>
              </w:rPr>
              <w:t xml:space="preserve"> зубных отложений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A24.01.004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Криодеструкция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A16.01.031.006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Иссечение новообразований мягких тканей под местной анестезией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A22.08.011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Лазерная хирургия при злокачественных новообразованиях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Согласно алгоритму</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А25.07.002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Назначение диетической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А25.07.003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Назначение лечебно-оздоровительного режима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B01.065.002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Прием (осмотр, консультация) врача-стоматолога-терапевта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B01.067.002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bl>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 - если 1 раз; «согласно алгоритму» - если обязательно несколько раз </w:t>
      </w:r>
      <w:proofErr w:type="gramStart"/>
      <w:r w:rsidRPr="00276AC7">
        <w:rPr>
          <w:rFonts w:ascii="Arial" w:eastAsia="Times New Roman" w:hAnsi="Arial" w:cs="Arial"/>
          <w:color w:val="000000"/>
          <w:sz w:val="21"/>
          <w:szCs w:val="21"/>
          <w:lang w:eastAsia="ru-RU"/>
        </w:rPr>
        <w:t>( 2</w:t>
      </w:r>
      <w:proofErr w:type="gramEnd"/>
      <w:r w:rsidRPr="00276AC7">
        <w:rPr>
          <w:rFonts w:ascii="Arial" w:eastAsia="Times New Roman" w:hAnsi="Arial" w:cs="Arial"/>
          <w:color w:val="000000"/>
          <w:sz w:val="21"/>
          <w:szCs w:val="21"/>
          <w:lang w:eastAsia="ru-RU"/>
        </w:rPr>
        <w:t xml:space="preserve"> и более); «по потребности» - если не обязательно (на усмотрение лечащего врача)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lastRenderedPageBreak/>
        <w:t>7.1.6. Характеристика алгоритмов и особенностей выполнения немедикаментозной помощи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Немедикаментозная помощь направлена на устранение этиологических факторов болезней СОР: обучение пациентов гигиене рта, проведение контролируемой чистки зубов, санация рта с проведением профессиональной гигиены (приложение 9), с целью удаления зубного камня, шлифование острых краев зубов, замена металлических пломб и протезов из разнородных металлов, ортопедической коррекции, включающей рациональное протезирование (временные коронки из </w:t>
      </w:r>
      <w:proofErr w:type="spellStart"/>
      <w:r w:rsidRPr="00276AC7">
        <w:rPr>
          <w:rFonts w:ascii="Arial" w:eastAsia="Times New Roman" w:hAnsi="Arial" w:cs="Arial"/>
          <w:color w:val="000000"/>
          <w:sz w:val="21"/>
          <w:szCs w:val="21"/>
          <w:lang w:eastAsia="ru-RU"/>
        </w:rPr>
        <w:t>гипоаллергенного</w:t>
      </w:r>
      <w:proofErr w:type="spellEnd"/>
      <w:r w:rsidRPr="00276AC7">
        <w:rPr>
          <w:rFonts w:ascii="Arial" w:eastAsia="Times New Roman" w:hAnsi="Arial" w:cs="Arial"/>
          <w:color w:val="000000"/>
          <w:sz w:val="21"/>
          <w:szCs w:val="21"/>
          <w:lang w:eastAsia="ru-RU"/>
        </w:rPr>
        <w:t xml:space="preserve"> материала с учетом </w:t>
      </w:r>
      <w:proofErr w:type="spellStart"/>
      <w:r w:rsidRPr="00276AC7">
        <w:rPr>
          <w:rFonts w:ascii="Arial" w:eastAsia="Times New Roman" w:hAnsi="Arial" w:cs="Arial"/>
          <w:color w:val="000000"/>
          <w:sz w:val="21"/>
          <w:szCs w:val="21"/>
          <w:lang w:eastAsia="ru-RU"/>
        </w:rPr>
        <w:t>аллергологического</w:t>
      </w:r>
      <w:proofErr w:type="spellEnd"/>
      <w:r w:rsidRPr="00276AC7">
        <w:rPr>
          <w:rFonts w:ascii="Arial" w:eastAsia="Times New Roman" w:hAnsi="Arial" w:cs="Arial"/>
          <w:color w:val="000000"/>
          <w:sz w:val="21"/>
          <w:szCs w:val="21"/>
          <w:lang w:eastAsia="ru-RU"/>
        </w:rPr>
        <w:t xml:space="preserve"> статуса пациента, </w:t>
      </w:r>
      <w:proofErr w:type="spellStart"/>
      <w:r w:rsidRPr="00276AC7">
        <w:rPr>
          <w:rFonts w:ascii="Arial" w:eastAsia="Times New Roman" w:hAnsi="Arial" w:cs="Arial"/>
          <w:color w:val="000000"/>
          <w:sz w:val="21"/>
          <w:szCs w:val="21"/>
          <w:lang w:eastAsia="ru-RU"/>
        </w:rPr>
        <w:t>беспаечные</w:t>
      </w:r>
      <w:proofErr w:type="spellEnd"/>
      <w:r w:rsidRPr="00276AC7">
        <w:rPr>
          <w:rFonts w:ascii="Arial" w:eastAsia="Times New Roman" w:hAnsi="Arial" w:cs="Arial"/>
          <w:color w:val="000000"/>
          <w:sz w:val="21"/>
          <w:szCs w:val="21"/>
          <w:lang w:eastAsia="ru-RU"/>
        </w:rPr>
        <w:t xml:space="preserve">, цельнолитые конструкции протезов, использование благородных металлов, съемные пластиночные протезы из бесцветной пластмассы и др.). При изготовлении съемных пластиночных протезов следует обращать внимание на правильность изготовления </w:t>
      </w:r>
      <w:proofErr w:type="spellStart"/>
      <w:r w:rsidRPr="00276AC7">
        <w:rPr>
          <w:rFonts w:ascii="Arial" w:eastAsia="Times New Roman" w:hAnsi="Arial" w:cs="Arial"/>
          <w:color w:val="000000"/>
          <w:sz w:val="21"/>
          <w:szCs w:val="21"/>
          <w:lang w:eastAsia="ru-RU"/>
        </w:rPr>
        <w:t>кламмеров</w:t>
      </w:r>
      <w:proofErr w:type="spellEnd"/>
      <w:r w:rsidRPr="00276AC7">
        <w:rPr>
          <w:rFonts w:ascii="Arial" w:eastAsia="Times New Roman" w:hAnsi="Arial" w:cs="Arial"/>
          <w:color w:val="000000"/>
          <w:sz w:val="21"/>
          <w:szCs w:val="21"/>
          <w:lang w:eastAsia="ru-RU"/>
        </w:rPr>
        <w:t xml:space="preserve">, чтобы они не травмировали очаг лейкоплакии. Зубные протезы у таких больных должны быть тщательно отполированы. Необходимо удалять зубной налет, над- и </w:t>
      </w:r>
      <w:proofErr w:type="spellStart"/>
      <w:r w:rsidRPr="00276AC7">
        <w:rPr>
          <w:rFonts w:ascii="Arial" w:eastAsia="Times New Roman" w:hAnsi="Arial" w:cs="Arial"/>
          <w:color w:val="000000"/>
          <w:sz w:val="21"/>
          <w:szCs w:val="21"/>
          <w:lang w:eastAsia="ru-RU"/>
        </w:rPr>
        <w:t>поддесневой</w:t>
      </w:r>
      <w:proofErr w:type="spellEnd"/>
      <w:r w:rsidRPr="00276AC7">
        <w:rPr>
          <w:rFonts w:ascii="Arial" w:eastAsia="Times New Roman" w:hAnsi="Arial" w:cs="Arial"/>
          <w:color w:val="000000"/>
          <w:sz w:val="21"/>
          <w:szCs w:val="21"/>
          <w:lang w:eastAsia="ru-RU"/>
        </w:rPr>
        <w:t xml:space="preserve"> зубной камень. Очень важно своевременно выявить и устранить </w:t>
      </w:r>
      <w:proofErr w:type="spellStart"/>
      <w:r w:rsidRPr="00276AC7">
        <w:rPr>
          <w:rFonts w:ascii="Arial" w:eastAsia="Times New Roman" w:hAnsi="Arial" w:cs="Arial"/>
          <w:color w:val="000000"/>
          <w:sz w:val="21"/>
          <w:szCs w:val="21"/>
          <w:lang w:eastAsia="ru-RU"/>
        </w:rPr>
        <w:t>гальваноз</w:t>
      </w:r>
      <w:proofErr w:type="spellEnd"/>
      <w:r w:rsidRPr="00276AC7">
        <w:rPr>
          <w:rFonts w:ascii="Arial" w:eastAsia="Times New Roman" w:hAnsi="Arial" w:cs="Arial"/>
          <w:color w:val="000000"/>
          <w:sz w:val="21"/>
          <w:szCs w:val="21"/>
          <w:lang w:eastAsia="ru-RU"/>
        </w:rPr>
        <w:t xml:space="preserve"> рта, обусловленный пломбами из амальгамы или разнородными металлами зубных протезов.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7.1.6.1. Физиотерапевтическое лечение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Физиотерапевтическим местным лечением данного состояния является методика, заключающаяся в устранении участков гиперкератоза (диатермокоагуляция, </w:t>
      </w:r>
      <w:proofErr w:type="spellStart"/>
      <w:r w:rsidRPr="00276AC7">
        <w:rPr>
          <w:rFonts w:ascii="Arial" w:eastAsia="Times New Roman" w:hAnsi="Arial" w:cs="Arial"/>
          <w:color w:val="000000"/>
          <w:sz w:val="21"/>
          <w:szCs w:val="21"/>
          <w:lang w:eastAsia="ru-RU"/>
        </w:rPr>
        <w:t>криодеструкция</w:t>
      </w:r>
      <w:proofErr w:type="spellEnd"/>
      <w:r w:rsidRPr="00276AC7">
        <w:rPr>
          <w:rFonts w:ascii="Arial" w:eastAsia="Times New Roman" w:hAnsi="Arial" w:cs="Arial"/>
          <w:color w:val="000000"/>
          <w:sz w:val="21"/>
          <w:szCs w:val="21"/>
          <w:lang w:eastAsia="ru-RU"/>
        </w:rPr>
        <w:t>). Методика проведения диатермокоагуляции прерывистая до полной коагуляции участков гиперкератоза. Заживление происходит за 5-10 дней.</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Криодеструкция</w:t>
      </w:r>
      <w:proofErr w:type="spellEnd"/>
      <w:r w:rsidRPr="00276AC7">
        <w:rPr>
          <w:rFonts w:ascii="Arial" w:eastAsia="Times New Roman" w:hAnsi="Arial" w:cs="Arial"/>
          <w:color w:val="000000"/>
          <w:sz w:val="21"/>
          <w:szCs w:val="21"/>
          <w:lang w:eastAsia="ru-RU"/>
        </w:rPr>
        <w:t xml:space="preserve"> в настоящее время широко применяется в комплексном лечении предраковых заболеваний. Противопоказаний для ее использования практически нет. У больных с тяжелыми соматическими и системными заболеваниями </w:t>
      </w:r>
      <w:proofErr w:type="spellStart"/>
      <w:r w:rsidRPr="00276AC7">
        <w:rPr>
          <w:rFonts w:ascii="Arial" w:eastAsia="Times New Roman" w:hAnsi="Arial" w:cs="Arial"/>
          <w:color w:val="000000"/>
          <w:sz w:val="21"/>
          <w:szCs w:val="21"/>
          <w:lang w:eastAsia="ru-RU"/>
        </w:rPr>
        <w:t>криодеструкция</w:t>
      </w:r>
      <w:proofErr w:type="spellEnd"/>
      <w:r w:rsidRPr="00276AC7">
        <w:rPr>
          <w:rFonts w:ascii="Arial" w:eastAsia="Times New Roman" w:hAnsi="Arial" w:cs="Arial"/>
          <w:color w:val="000000"/>
          <w:sz w:val="21"/>
          <w:szCs w:val="21"/>
          <w:lang w:eastAsia="ru-RU"/>
        </w:rPr>
        <w:t xml:space="preserve"> является методом выбора. При проведении </w:t>
      </w:r>
      <w:proofErr w:type="spellStart"/>
      <w:r w:rsidRPr="00276AC7">
        <w:rPr>
          <w:rFonts w:ascii="Arial" w:eastAsia="Times New Roman" w:hAnsi="Arial" w:cs="Arial"/>
          <w:color w:val="000000"/>
          <w:sz w:val="21"/>
          <w:szCs w:val="21"/>
          <w:lang w:eastAsia="ru-RU"/>
        </w:rPr>
        <w:t>криодеструкции</w:t>
      </w:r>
      <w:proofErr w:type="spellEnd"/>
      <w:r w:rsidRPr="00276AC7">
        <w:rPr>
          <w:rFonts w:ascii="Arial" w:eastAsia="Times New Roman" w:hAnsi="Arial" w:cs="Arial"/>
          <w:color w:val="000000"/>
          <w:sz w:val="21"/>
          <w:szCs w:val="21"/>
          <w:lang w:eastAsia="ru-RU"/>
        </w:rPr>
        <w:t xml:space="preserve"> с целью последующего замещения зоны некроза рубцовой тканью применяют контактное замораживание в пределах собственно СОР, где оперативное вмешательство затруднено. Оптимальная температура 160-190°C, в течение 1,0-1,5 мин. Оттаивание происходит в течение 2-3 мин., заживление 6-10 дней.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7.1.6.2. Хирургическое лечение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Методом хирургического лечения заболевания, получившими широкое применение в стоматологической практике при заболеваниях СОР является иссечение.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Наиболее современным методом хирургического лечения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xml:space="preserve"> является лазерная абляция. Это метод удаления вещества с поверхности лазерным импульсом. При низкой мощности лазера вещество испаряется или сублимируется в виде свободных молекул, атомов и ионов, то есть над облучаемой поверхностью образуется слабая плазма, обычно в данном случае тёмная, не светящаяся.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95"/>
        <w:gridCol w:w="4170"/>
      </w:tblGrid>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Кратность (продолжительность лечения)</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Витаминотерапия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(Витамины А, Е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Гипосенсибилизирующая</w:t>
            </w:r>
            <w:proofErr w:type="spellEnd"/>
            <w:r w:rsidRPr="00276AC7">
              <w:rPr>
                <w:rFonts w:ascii="Arial" w:eastAsia="Times New Roman" w:hAnsi="Arial" w:cs="Arial"/>
                <w:color w:val="000000"/>
                <w:sz w:val="21"/>
                <w:szCs w:val="21"/>
                <w:lang w:eastAsia="ru-RU"/>
              </w:rPr>
              <w:t xml:space="preserve"> терапия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Кератопластические</w:t>
            </w:r>
            <w:proofErr w:type="spellEnd"/>
            <w:r w:rsidRPr="00276AC7">
              <w:rPr>
                <w:rFonts w:ascii="Arial" w:eastAsia="Times New Roman" w:hAnsi="Arial" w:cs="Arial"/>
                <w:color w:val="000000"/>
                <w:sz w:val="21"/>
                <w:szCs w:val="21"/>
                <w:lang w:eastAsia="ru-RU"/>
              </w:rPr>
              <w:t xml:space="preserve">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Антисептические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Обезболивающие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Иммуномодуляторы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 потребности</w:t>
            </w:r>
          </w:p>
        </w:tc>
      </w:tr>
    </w:tbl>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7.1.8. Характеристика алгоритмов и особенностей применения медикаментов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Необходим тщательный уход за слизистыми оболочками: полоскание рта растворами антисептиков, отварами цветков ромашки, липового цвета. Назначают внутрь </w:t>
      </w:r>
      <w:proofErr w:type="spellStart"/>
      <w:r w:rsidRPr="00276AC7">
        <w:rPr>
          <w:rFonts w:ascii="Arial" w:eastAsia="Times New Roman" w:hAnsi="Arial" w:cs="Arial"/>
          <w:color w:val="000000"/>
          <w:sz w:val="21"/>
          <w:szCs w:val="21"/>
          <w:lang w:eastAsia="ru-RU"/>
        </w:rPr>
        <w:t>ретинол</w:t>
      </w:r>
      <w:proofErr w:type="spellEnd"/>
      <w:r w:rsidRPr="00276AC7">
        <w:rPr>
          <w:rFonts w:ascii="Arial" w:eastAsia="Times New Roman" w:hAnsi="Arial" w:cs="Arial"/>
          <w:color w:val="000000"/>
          <w:sz w:val="21"/>
          <w:szCs w:val="21"/>
          <w:lang w:eastAsia="ru-RU"/>
        </w:rPr>
        <w:t xml:space="preserve">, токоферола ацетат (масляные растворы их перед глотанием задерживают на некоторое </w:t>
      </w:r>
      <w:r w:rsidRPr="00276AC7">
        <w:rPr>
          <w:rFonts w:ascii="Arial" w:eastAsia="Times New Roman" w:hAnsi="Arial" w:cs="Arial"/>
          <w:color w:val="000000"/>
          <w:sz w:val="21"/>
          <w:szCs w:val="21"/>
          <w:lang w:eastAsia="ru-RU"/>
        </w:rPr>
        <w:lastRenderedPageBreak/>
        <w:t xml:space="preserve">время во рту), витамины группы В (рибофлавин и др.), внутрь по 0,25 г 2 раза в день (3—4 </w:t>
      </w:r>
      <w:proofErr w:type="spellStart"/>
      <w:r w:rsidRPr="00276AC7">
        <w:rPr>
          <w:rFonts w:ascii="Arial" w:eastAsia="Times New Roman" w:hAnsi="Arial" w:cs="Arial"/>
          <w:color w:val="000000"/>
          <w:sz w:val="21"/>
          <w:szCs w:val="21"/>
          <w:lang w:eastAsia="ru-RU"/>
        </w:rPr>
        <w:t>нед</w:t>
      </w:r>
      <w:proofErr w:type="spellEnd"/>
      <w:r w:rsidRPr="00276AC7">
        <w:rPr>
          <w:rFonts w:ascii="Arial" w:eastAsia="Times New Roman" w:hAnsi="Arial" w:cs="Arial"/>
          <w:color w:val="000000"/>
          <w:sz w:val="21"/>
          <w:szCs w:val="21"/>
          <w:lang w:eastAsia="ru-RU"/>
        </w:rPr>
        <w:t>.); общеукрепляющие средства, биогенные стимуляторы.</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Местно</w:t>
      </w:r>
      <w:proofErr w:type="spellEnd"/>
      <w:r w:rsidRPr="00276AC7">
        <w:rPr>
          <w:rFonts w:ascii="Arial" w:eastAsia="Times New Roman" w:hAnsi="Arial" w:cs="Arial"/>
          <w:color w:val="000000"/>
          <w:sz w:val="21"/>
          <w:szCs w:val="21"/>
          <w:lang w:eastAsia="ru-RU"/>
        </w:rPr>
        <w:t xml:space="preserve"> назначают </w:t>
      </w:r>
      <w:proofErr w:type="spellStart"/>
      <w:r w:rsidRPr="00276AC7">
        <w:rPr>
          <w:rFonts w:ascii="Arial" w:eastAsia="Times New Roman" w:hAnsi="Arial" w:cs="Arial"/>
          <w:color w:val="000000"/>
          <w:sz w:val="21"/>
          <w:szCs w:val="21"/>
          <w:lang w:eastAsia="ru-RU"/>
        </w:rPr>
        <w:t>кератопластические</w:t>
      </w:r>
      <w:proofErr w:type="spellEnd"/>
      <w:r w:rsidRPr="00276AC7">
        <w:rPr>
          <w:rFonts w:ascii="Arial" w:eastAsia="Times New Roman" w:hAnsi="Arial" w:cs="Arial"/>
          <w:color w:val="000000"/>
          <w:sz w:val="21"/>
          <w:szCs w:val="21"/>
          <w:lang w:eastAsia="ru-RU"/>
        </w:rPr>
        <w:t xml:space="preserve"> средства, витамины, препараты, улучшающие трофику тканей.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 необходимости используют обезболивающие, </w:t>
      </w:r>
      <w:proofErr w:type="spellStart"/>
      <w:r w:rsidRPr="00276AC7">
        <w:rPr>
          <w:rFonts w:ascii="Arial" w:eastAsia="Times New Roman" w:hAnsi="Arial" w:cs="Arial"/>
          <w:color w:val="000000"/>
          <w:sz w:val="21"/>
          <w:szCs w:val="21"/>
          <w:lang w:eastAsia="ru-RU"/>
        </w:rPr>
        <w:t>гипосенсибилизирующие</w:t>
      </w:r>
      <w:proofErr w:type="spellEnd"/>
      <w:r w:rsidRPr="00276AC7">
        <w:rPr>
          <w:rFonts w:ascii="Arial" w:eastAsia="Times New Roman" w:hAnsi="Arial" w:cs="Arial"/>
          <w:color w:val="000000"/>
          <w:sz w:val="21"/>
          <w:szCs w:val="21"/>
          <w:lang w:eastAsia="ru-RU"/>
        </w:rPr>
        <w:t xml:space="preserve"> препараты, микроэлементы.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Прижигающие средства использовать категорически нельзя, так как они раздражают СОР и способствуют переходу болезни в злокачественную форму.</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7.1.9. Требования к режиму труда, отдыха, лечения и реабилитации </w:t>
      </w:r>
      <w:r w:rsidRPr="00276AC7">
        <w:rPr>
          <w:rFonts w:ascii="Arial" w:eastAsia="Times New Roman" w:hAnsi="Arial" w:cs="Arial"/>
          <w:color w:val="000000"/>
          <w:sz w:val="21"/>
          <w:szCs w:val="21"/>
          <w:lang w:eastAsia="ru-RU"/>
        </w:rPr>
        <w:t>Специальных требований нет.</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После проведения лечения необходимо проводить мероприятия по профилактике воспалительных заболеваний СОР не реже 2 раз в год.</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7.1.10. Требования к уходу за пациентом и вспомогательным процедурам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Специальных требований нет.</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7.1.11. Требования к диетическим назначениям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Необходимо ограничение употребления острой, горячей, кислой, соленой, пряной пищи. Больным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xml:space="preserve"> рекомендуется употреблять в пищу продукты, богатые витамином А, В, С, микроэлементами.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7.1.12. Форма информированного добровольного согласия пациента при выполнении Протокола </w:t>
      </w:r>
      <w:r w:rsidRPr="00276AC7">
        <w:rPr>
          <w:rFonts w:ascii="Arial" w:eastAsia="Times New Roman" w:hAnsi="Arial" w:cs="Arial"/>
          <w:color w:val="000000"/>
          <w:sz w:val="21"/>
          <w:szCs w:val="21"/>
          <w:lang w:eastAsia="ru-RU"/>
        </w:rPr>
        <w:t>(приложение 10).</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7.1.13. Дополнительная информация для пациента и членов его семьи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(приложение 11).</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7.1.14. Правила изменения требований при выполнении Протокола и прекращение действия требований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 выявлении в процессе диагностики признаков, требующих проведения подготовительных мероприятий к лечению, пациент переводится в протокол ведения больных, соответствующий выявленным заболеваниям и осложнениям.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 выявлении признаков другого заболевания, требующего проведения диагностических и лечебных мероприятий, наряду с признаками </w:t>
      </w:r>
      <w:proofErr w:type="spellStart"/>
      <w:r w:rsidRPr="00276AC7">
        <w:rPr>
          <w:rFonts w:ascii="Arial" w:eastAsia="Times New Roman" w:hAnsi="Arial" w:cs="Arial"/>
          <w:color w:val="000000"/>
          <w:sz w:val="21"/>
          <w:szCs w:val="21"/>
          <w:lang w:eastAsia="ru-RU"/>
        </w:rPr>
        <w:t>эритроплакии</w:t>
      </w:r>
      <w:proofErr w:type="spellEnd"/>
      <w:r w:rsidRPr="00276AC7">
        <w:rPr>
          <w:rFonts w:ascii="Arial" w:eastAsia="Times New Roman" w:hAnsi="Arial" w:cs="Arial"/>
          <w:color w:val="000000"/>
          <w:sz w:val="21"/>
          <w:szCs w:val="21"/>
          <w:lang w:eastAsia="ru-RU"/>
        </w:rPr>
        <w:t>, медицинская помощь пациенту оказывается в соответствии с требованиями: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 раздела протокола лечения больных, соответствующего ведению «</w:t>
      </w:r>
      <w:proofErr w:type="spellStart"/>
      <w:r w:rsidRPr="00276AC7">
        <w:rPr>
          <w:rFonts w:ascii="Arial" w:eastAsia="Times New Roman" w:hAnsi="Arial" w:cs="Arial"/>
          <w:color w:val="000000"/>
          <w:sz w:val="21"/>
          <w:szCs w:val="21"/>
          <w:lang w:eastAsia="ru-RU"/>
        </w:rPr>
        <w:t>эритроплакия</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б) протокола лечения больных с выявленным заболеванием или синдромом.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90"/>
        <w:gridCol w:w="852"/>
        <w:gridCol w:w="2514"/>
        <w:gridCol w:w="1943"/>
        <w:gridCol w:w="2240"/>
      </w:tblGrid>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gramStart"/>
            <w:r w:rsidRPr="00276AC7">
              <w:rPr>
                <w:rFonts w:ascii="Arial" w:eastAsia="Times New Roman" w:hAnsi="Arial" w:cs="Arial"/>
                <w:color w:val="000000"/>
                <w:sz w:val="21"/>
                <w:szCs w:val="21"/>
                <w:lang w:eastAsia="ru-RU"/>
              </w:rPr>
              <w:t>Часто-та</w:t>
            </w:r>
            <w:proofErr w:type="gram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разви-тия</w:t>
            </w:r>
            <w:proofErr w:type="spellEnd"/>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Ориентировоч-ное</w:t>
            </w:r>
            <w:proofErr w:type="spellEnd"/>
            <w:r w:rsidRPr="00276AC7">
              <w:rPr>
                <w:rFonts w:ascii="Arial" w:eastAsia="Times New Roman" w:hAnsi="Arial" w:cs="Arial"/>
                <w:color w:val="000000"/>
                <w:sz w:val="21"/>
                <w:szCs w:val="21"/>
                <w:lang w:eastAsia="ru-RU"/>
              </w:rPr>
              <w:t xml:space="preserve">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Преемствен-</w:t>
            </w:r>
            <w:proofErr w:type="spellStart"/>
            <w:r w:rsidRPr="00276AC7">
              <w:rPr>
                <w:rFonts w:ascii="Arial" w:eastAsia="Times New Roman" w:hAnsi="Arial" w:cs="Arial"/>
                <w:color w:val="000000"/>
                <w:sz w:val="21"/>
                <w:szCs w:val="21"/>
                <w:lang w:eastAsia="ru-RU"/>
              </w:rPr>
              <w:t>ность</w:t>
            </w:r>
            <w:proofErr w:type="spellEnd"/>
            <w:r w:rsidRPr="00276AC7">
              <w:rPr>
                <w:rFonts w:ascii="Arial" w:eastAsia="Times New Roman" w:hAnsi="Arial" w:cs="Arial"/>
                <w:color w:val="000000"/>
                <w:sz w:val="21"/>
                <w:szCs w:val="21"/>
                <w:lang w:eastAsia="ru-RU"/>
              </w:rPr>
              <w:t xml:space="preserve"> и </w:t>
            </w:r>
            <w:proofErr w:type="spellStart"/>
            <w:r w:rsidRPr="00276AC7">
              <w:rPr>
                <w:rFonts w:ascii="Arial" w:eastAsia="Times New Roman" w:hAnsi="Arial" w:cs="Arial"/>
                <w:color w:val="000000"/>
                <w:sz w:val="21"/>
                <w:szCs w:val="21"/>
                <w:lang w:eastAsia="ru-RU"/>
              </w:rPr>
              <w:t>этапность</w:t>
            </w:r>
            <w:proofErr w:type="spellEnd"/>
            <w:r w:rsidRPr="00276AC7">
              <w:rPr>
                <w:rFonts w:ascii="Arial" w:eastAsia="Times New Roman" w:hAnsi="Arial" w:cs="Arial"/>
                <w:color w:val="000000"/>
                <w:sz w:val="21"/>
                <w:szCs w:val="21"/>
                <w:lang w:eastAsia="ru-RU"/>
              </w:rPr>
              <w:t xml:space="preserve"> оказания медицинской помощи</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Стабилиза-ция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Профилакти-ческий</w:t>
            </w:r>
            <w:proofErr w:type="spellEnd"/>
            <w:r w:rsidRPr="00276AC7">
              <w:rPr>
                <w:rFonts w:ascii="Arial" w:eastAsia="Times New Roman" w:hAnsi="Arial" w:cs="Arial"/>
                <w:color w:val="000000"/>
                <w:sz w:val="21"/>
                <w:szCs w:val="21"/>
                <w:lang w:eastAsia="ru-RU"/>
              </w:rPr>
              <w:t xml:space="preserve"> осмотр не реже 2 раз в год</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Выздоровле-ние</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Восстановление внешнего вида 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Динамическое наблюдение</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Развитие ятрогенных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Появление новых поражений или осложнений, обусловленных </w:t>
            </w:r>
            <w:r w:rsidRPr="00276AC7">
              <w:rPr>
                <w:rFonts w:ascii="Arial" w:eastAsia="Times New Roman" w:hAnsi="Arial" w:cs="Arial"/>
                <w:color w:val="000000"/>
                <w:sz w:val="21"/>
                <w:szCs w:val="21"/>
                <w:lang w:eastAsia="ru-RU"/>
              </w:rPr>
              <w:lastRenderedPageBreak/>
              <w:t>проводимой терапией (например,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Оказание медицинской помощи по протоколу </w:t>
            </w:r>
            <w:r w:rsidRPr="00276AC7">
              <w:rPr>
                <w:rFonts w:ascii="Arial" w:eastAsia="Times New Roman" w:hAnsi="Arial" w:cs="Arial"/>
                <w:color w:val="000000"/>
                <w:sz w:val="21"/>
                <w:szCs w:val="21"/>
                <w:lang w:eastAsia="ru-RU"/>
              </w:rPr>
              <w:lastRenderedPageBreak/>
              <w:t>соответствующего заболевания</w:t>
            </w:r>
          </w:p>
        </w:tc>
      </w:tr>
      <w:tr w:rsidR="00276AC7" w:rsidRPr="00276AC7" w:rsidTr="00276AC7">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Озлакачествление</w:t>
            </w:r>
            <w:proofErr w:type="spellEnd"/>
            <w:r w:rsidRPr="00276AC7">
              <w:rPr>
                <w:rFonts w:ascii="Arial" w:eastAsia="Times New Roman" w:hAnsi="Arial" w:cs="Arial"/>
                <w:color w:val="000000"/>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Через 6 </w:t>
            </w:r>
            <w:proofErr w:type="spellStart"/>
            <w:r w:rsidRPr="00276AC7">
              <w:rPr>
                <w:rFonts w:ascii="Arial" w:eastAsia="Times New Roman" w:hAnsi="Arial" w:cs="Arial"/>
                <w:color w:val="000000"/>
                <w:sz w:val="21"/>
                <w:szCs w:val="21"/>
                <w:lang w:eastAsia="ru-RU"/>
              </w:rPr>
              <w:t>мес</w:t>
            </w:r>
            <w:proofErr w:type="spellEnd"/>
            <w:r w:rsidRPr="00276AC7">
              <w:rPr>
                <w:rFonts w:ascii="Arial" w:eastAsia="Times New Roman" w:hAnsi="Arial" w:cs="Arial"/>
                <w:color w:val="000000"/>
                <w:sz w:val="21"/>
                <w:szCs w:val="21"/>
                <w:lang w:eastAsia="ru-RU"/>
              </w:rPr>
              <w:t xml:space="preserve"> после окончания лечения при отсутствии динамического наблюдения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bl>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7.1.16. Стоимостные характеристики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VIII. ГРАФИЧЕСКОЕ, СХЕМАТИЧЕСКОЕ И ТАБЛИЧНОЕ ПРЕДСТАВЛЕНИЕ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Не требуется.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IX. МОНИТОРИРОВАНИЕ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Критерии и методология мониторинга и оценки эффективности выполнения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Мониторирование</w:t>
      </w:r>
      <w:proofErr w:type="spellEnd"/>
      <w:r w:rsidRPr="00276AC7">
        <w:rPr>
          <w:rFonts w:ascii="Arial" w:eastAsia="Times New Roman" w:hAnsi="Arial" w:cs="Arial"/>
          <w:color w:val="000000"/>
          <w:sz w:val="21"/>
          <w:szCs w:val="21"/>
          <w:lang w:eastAsia="ru-RU"/>
        </w:rPr>
        <w:t xml:space="preserve"> проводится на всей территории Российской Федерации.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Перечень медицинских учреждений, в которых проводится </w:t>
      </w:r>
      <w:proofErr w:type="spellStart"/>
      <w:r w:rsidRPr="00276AC7">
        <w:rPr>
          <w:rFonts w:ascii="Arial" w:eastAsia="Times New Roman" w:hAnsi="Arial" w:cs="Arial"/>
          <w:color w:val="000000"/>
          <w:sz w:val="21"/>
          <w:szCs w:val="21"/>
          <w:lang w:eastAsia="ru-RU"/>
        </w:rPr>
        <w:t>мониторирование</w:t>
      </w:r>
      <w:proofErr w:type="spellEnd"/>
      <w:r w:rsidRPr="00276AC7">
        <w:rPr>
          <w:rFonts w:ascii="Arial" w:eastAsia="Times New Roman" w:hAnsi="Arial" w:cs="Arial"/>
          <w:color w:val="000000"/>
          <w:sz w:val="21"/>
          <w:szCs w:val="21"/>
          <w:lang w:eastAsia="ru-RU"/>
        </w:rPr>
        <w:t xml:space="preserve"> данного документа, определяется ежегодно учреждением,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ответственным за </w:t>
      </w:r>
      <w:proofErr w:type="spellStart"/>
      <w:r w:rsidRPr="00276AC7">
        <w:rPr>
          <w:rFonts w:ascii="Arial" w:eastAsia="Times New Roman" w:hAnsi="Arial" w:cs="Arial"/>
          <w:color w:val="000000"/>
          <w:sz w:val="21"/>
          <w:szCs w:val="21"/>
          <w:lang w:eastAsia="ru-RU"/>
        </w:rPr>
        <w:t>мониторирование</w:t>
      </w:r>
      <w:proofErr w:type="spellEnd"/>
      <w:r w:rsidRPr="00276AC7">
        <w:rPr>
          <w:rFonts w:ascii="Arial" w:eastAsia="Times New Roman" w:hAnsi="Arial" w:cs="Arial"/>
          <w:color w:val="000000"/>
          <w:sz w:val="21"/>
          <w:szCs w:val="21"/>
          <w:lang w:eastAsia="ru-RU"/>
        </w:rPr>
        <w:t xml:space="preserve">. Медицинская организация информируется о включении в перечень по </w:t>
      </w:r>
      <w:proofErr w:type="spellStart"/>
      <w:r w:rsidRPr="00276AC7">
        <w:rPr>
          <w:rFonts w:ascii="Arial" w:eastAsia="Times New Roman" w:hAnsi="Arial" w:cs="Arial"/>
          <w:color w:val="000000"/>
          <w:sz w:val="21"/>
          <w:szCs w:val="21"/>
          <w:lang w:eastAsia="ru-RU"/>
        </w:rPr>
        <w:t>мониторированию</w:t>
      </w:r>
      <w:proofErr w:type="spellEnd"/>
      <w:r w:rsidRPr="00276AC7">
        <w:rPr>
          <w:rFonts w:ascii="Arial" w:eastAsia="Times New Roman" w:hAnsi="Arial" w:cs="Arial"/>
          <w:color w:val="000000"/>
          <w:sz w:val="21"/>
          <w:szCs w:val="21"/>
          <w:lang w:eastAsia="ru-RU"/>
        </w:rPr>
        <w:t xml:space="preserve"> протокола письменно.</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Мониторирование</w:t>
      </w:r>
      <w:proofErr w:type="spellEnd"/>
      <w:r w:rsidRPr="00276AC7">
        <w:rPr>
          <w:rFonts w:ascii="Arial" w:eastAsia="Times New Roman" w:hAnsi="Arial" w:cs="Arial"/>
          <w:color w:val="000000"/>
          <w:sz w:val="21"/>
          <w:szCs w:val="21"/>
          <w:lang w:eastAsia="ru-RU"/>
        </w:rPr>
        <w:t xml:space="preserve"> включает в себя: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-сбор информации: о ведении пациентов с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xml:space="preserve"> в лечебно-профилактических учреждениях всех уровней;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-анализ полученных данных;</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-составление отчета о результатах проведенного анализа;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-представление отчета группе разработчиков </w:t>
      </w:r>
      <w:proofErr w:type="gramStart"/>
      <w:r w:rsidRPr="00276AC7">
        <w:rPr>
          <w:rFonts w:ascii="Arial" w:eastAsia="Times New Roman" w:hAnsi="Arial" w:cs="Arial"/>
          <w:color w:val="000000"/>
          <w:sz w:val="21"/>
          <w:szCs w:val="21"/>
          <w:lang w:eastAsia="ru-RU"/>
        </w:rPr>
        <w:t>Протокола .</w:t>
      </w:r>
      <w:proofErr w:type="gramEnd"/>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Исходными данными при </w:t>
      </w:r>
      <w:proofErr w:type="spellStart"/>
      <w:r w:rsidRPr="00276AC7">
        <w:rPr>
          <w:rFonts w:ascii="Arial" w:eastAsia="Times New Roman" w:hAnsi="Arial" w:cs="Arial"/>
          <w:color w:val="000000"/>
          <w:sz w:val="21"/>
          <w:szCs w:val="21"/>
          <w:lang w:eastAsia="ru-RU"/>
        </w:rPr>
        <w:t>мониторировании</w:t>
      </w:r>
      <w:proofErr w:type="spellEnd"/>
      <w:r w:rsidRPr="00276AC7">
        <w:rPr>
          <w:rFonts w:ascii="Arial" w:eastAsia="Times New Roman" w:hAnsi="Arial" w:cs="Arial"/>
          <w:color w:val="000000"/>
          <w:sz w:val="21"/>
          <w:szCs w:val="21"/>
          <w:lang w:eastAsia="ru-RU"/>
        </w:rPr>
        <w:t xml:space="preserve"> являются: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медицинская документация - медицинская карта стоматологического больного (форма 043/у);</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тарифы на медицинские услуги;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тарифы на стоматологические материалы и лекарственные средства.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 необходимости при </w:t>
      </w:r>
      <w:proofErr w:type="spellStart"/>
      <w:r w:rsidRPr="00276AC7">
        <w:rPr>
          <w:rFonts w:ascii="Arial" w:eastAsia="Times New Roman" w:hAnsi="Arial" w:cs="Arial"/>
          <w:color w:val="000000"/>
          <w:sz w:val="21"/>
          <w:szCs w:val="21"/>
          <w:lang w:eastAsia="ru-RU"/>
        </w:rPr>
        <w:t>мониторировании</w:t>
      </w:r>
      <w:proofErr w:type="spellEnd"/>
      <w:r w:rsidRPr="00276AC7">
        <w:rPr>
          <w:rFonts w:ascii="Arial" w:eastAsia="Times New Roman" w:hAnsi="Arial" w:cs="Arial"/>
          <w:color w:val="000000"/>
          <w:sz w:val="21"/>
          <w:szCs w:val="21"/>
          <w:lang w:eastAsia="ru-RU"/>
        </w:rPr>
        <w:t xml:space="preserve"> Протокола могут быть использованы иные документы.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В лечебно-профилактических учреждениях, определенных перечнем по </w:t>
      </w:r>
      <w:proofErr w:type="spellStart"/>
      <w:r w:rsidRPr="00276AC7">
        <w:rPr>
          <w:rFonts w:ascii="Arial" w:eastAsia="Times New Roman" w:hAnsi="Arial" w:cs="Arial"/>
          <w:color w:val="000000"/>
          <w:sz w:val="21"/>
          <w:szCs w:val="21"/>
          <w:lang w:eastAsia="ru-RU"/>
        </w:rPr>
        <w:t>мониторированию</w:t>
      </w:r>
      <w:proofErr w:type="spellEnd"/>
      <w:r w:rsidRPr="00276AC7">
        <w:rPr>
          <w:rFonts w:ascii="Arial" w:eastAsia="Times New Roman" w:hAnsi="Arial" w:cs="Arial"/>
          <w:color w:val="000000"/>
          <w:sz w:val="21"/>
          <w:szCs w:val="21"/>
          <w:lang w:eastAsia="ru-RU"/>
        </w:rPr>
        <w:t xml:space="preserve">, раз в полгода на основании медицинской документации составляется карта пациента о лечении пациентов с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соответствующих моделям пациента в данном протоколе.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 анализируемые в процессе мониторинга показатели входят: критерии включения и исключения из Протокола, перечни медицинских услуг обязательного и дополнительного ассортимента, перечни лекарственных средств обязательного и дополнительного ассортимента, исходы заболевания, стоимость выполнения медицинской помощи по Протоколу и др.</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ПРИНЦИПЫ РАНДОМИЗАЦИИ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 данном Протоколе рандомизация (лечебных учреждений, пациентов и т. д.) не предусмотрена.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lastRenderedPageBreak/>
        <w:t>ПОРЯДОК ОЦЕНКИ И ДОКУМЕНТИРОВАНИЯ ПОБОЧНЫХ ЭФФЕКТОВ И РАЗВИТИЯ ОСЛОЖНЕНИЙ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Информация о побочных эффектах и осложнениях, возникших в процессе диагностики и лечения больных, регистрируется в карте пациента.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ПОРЯДОК ИСКЛЮЧЕНИЯ ПАЦИЕНТА ИЗ МОНИТОРИРОВАНИЯ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Пациент считается включенным в </w:t>
      </w:r>
      <w:proofErr w:type="spellStart"/>
      <w:r w:rsidRPr="00276AC7">
        <w:rPr>
          <w:rFonts w:ascii="Arial" w:eastAsia="Times New Roman" w:hAnsi="Arial" w:cs="Arial"/>
          <w:color w:val="000000"/>
          <w:sz w:val="21"/>
          <w:szCs w:val="21"/>
          <w:lang w:eastAsia="ru-RU"/>
        </w:rPr>
        <w:t>мониторирование</w:t>
      </w:r>
      <w:proofErr w:type="spellEnd"/>
      <w:r w:rsidRPr="00276AC7">
        <w:rPr>
          <w:rFonts w:ascii="Arial" w:eastAsia="Times New Roman" w:hAnsi="Arial" w:cs="Arial"/>
          <w:color w:val="000000"/>
          <w:sz w:val="21"/>
          <w:szCs w:val="21"/>
          <w:lang w:eastAsia="ru-RU"/>
        </w:rPr>
        <w:t xml:space="preserve"> при заполнении на него Карты пациента. Исключение из </w:t>
      </w:r>
      <w:proofErr w:type="spellStart"/>
      <w:r w:rsidRPr="00276AC7">
        <w:rPr>
          <w:rFonts w:ascii="Arial" w:eastAsia="Times New Roman" w:hAnsi="Arial" w:cs="Arial"/>
          <w:color w:val="000000"/>
          <w:sz w:val="21"/>
          <w:szCs w:val="21"/>
          <w:lang w:eastAsia="ru-RU"/>
        </w:rPr>
        <w:t>мониторирования</w:t>
      </w:r>
      <w:proofErr w:type="spellEnd"/>
      <w:r w:rsidRPr="00276AC7">
        <w:rPr>
          <w:rFonts w:ascii="Arial" w:eastAsia="Times New Roman" w:hAnsi="Arial" w:cs="Arial"/>
          <w:color w:val="000000"/>
          <w:sz w:val="21"/>
          <w:szCs w:val="21"/>
          <w:lang w:eastAsia="ru-RU"/>
        </w:rPr>
        <w:t xml:space="preserve"> проводится в случае невозможности продолжения заполнения Карты (например, неявка на врачебный прием). В этом случае Карта направляется в учреждение, ответственное за </w:t>
      </w:r>
      <w:proofErr w:type="spellStart"/>
      <w:r w:rsidRPr="00276AC7">
        <w:rPr>
          <w:rFonts w:ascii="Arial" w:eastAsia="Times New Roman" w:hAnsi="Arial" w:cs="Arial"/>
          <w:color w:val="000000"/>
          <w:sz w:val="21"/>
          <w:szCs w:val="21"/>
          <w:lang w:eastAsia="ru-RU"/>
        </w:rPr>
        <w:t>мониторирование</w:t>
      </w:r>
      <w:proofErr w:type="spellEnd"/>
      <w:r w:rsidRPr="00276AC7">
        <w:rPr>
          <w:rFonts w:ascii="Arial" w:eastAsia="Times New Roman" w:hAnsi="Arial" w:cs="Arial"/>
          <w:color w:val="000000"/>
          <w:sz w:val="21"/>
          <w:szCs w:val="21"/>
          <w:lang w:eastAsia="ru-RU"/>
        </w:rPr>
        <w:t>, с отметкой о причине исключения пациента из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ПРОМЕЖУТОЧНАЯ ОЦЕНКА И ВНЕСЕНИЕ ИЗМЕНЕНИЙ В ПРОТОКОЛ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Оценка выполнения Протокола проводится один раз в год по результатам анализа сведений, полученных при </w:t>
      </w:r>
      <w:proofErr w:type="spellStart"/>
      <w:r w:rsidRPr="00276AC7">
        <w:rPr>
          <w:rFonts w:ascii="Arial" w:eastAsia="Times New Roman" w:hAnsi="Arial" w:cs="Arial"/>
          <w:color w:val="000000"/>
          <w:sz w:val="21"/>
          <w:szCs w:val="21"/>
          <w:lang w:eastAsia="ru-RU"/>
        </w:rPr>
        <w:t>мониторировании</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Внесение изменений в Протокол проводится в случае получения информации: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 о наличии в Протоколе требований, наносящих урон здоровью пациентов,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б) при получении убедительных данных о необходимости изменений требований Протокола обязательного уровня.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Решение об изменениях принимается группой разработчиков. Введение изменений требований Протокола в действие осуществляется Министерством здравоохранения Российской Федерации в установленном порядке.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ПАРАМЕТРЫ ОЦЕНКИ КАЧЕСТВА ЖИЗНИ ПРИ ВЫПОЛНЕНИИ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Для оценки качества жизни пациента с </w:t>
      </w:r>
      <w:proofErr w:type="spellStart"/>
      <w:r w:rsidRPr="00276AC7">
        <w:rPr>
          <w:rFonts w:ascii="Arial" w:eastAsia="Times New Roman" w:hAnsi="Arial" w:cs="Arial"/>
          <w:color w:val="000000"/>
          <w:sz w:val="21"/>
          <w:szCs w:val="21"/>
          <w:lang w:eastAsia="ru-RU"/>
        </w:rPr>
        <w:t>эритроплакией</w:t>
      </w:r>
      <w:proofErr w:type="spellEnd"/>
      <w:r w:rsidRPr="00276AC7">
        <w:rPr>
          <w:rFonts w:ascii="Arial" w:eastAsia="Times New Roman" w:hAnsi="Arial" w:cs="Arial"/>
          <w:color w:val="000000"/>
          <w:sz w:val="21"/>
          <w:szCs w:val="21"/>
          <w:lang w:eastAsia="ru-RU"/>
        </w:rPr>
        <w:t>, соответствующей моделям протокола, используют аналоговую шкалу.</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ОЦЕНКА СТОИМОСТИ ВЫПОЛНЕНИЯ ПРОТОКОЛА И ЦЕНЫ КАЧЕСТВА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Клинико-экономический анализ проводится согласно требованиям нормативных документов.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СРАВНЕНИЕ РЕЗУЛЬТАТОВ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При </w:t>
      </w:r>
      <w:proofErr w:type="spellStart"/>
      <w:r w:rsidRPr="00276AC7">
        <w:rPr>
          <w:rFonts w:ascii="Arial" w:eastAsia="Times New Roman" w:hAnsi="Arial" w:cs="Arial"/>
          <w:color w:val="000000"/>
          <w:sz w:val="21"/>
          <w:szCs w:val="21"/>
          <w:lang w:eastAsia="ru-RU"/>
        </w:rPr>
        <w:t>мониторировании</w:t>
      </w:r>
      <w:proofErr w:type="spellEnd"/>
      <w:r w:rsidRPr="00276AC7">
        <w:rPr>
          <w:rFonts w:ascii="Arial" w:eastAsia="Times New Roman" w:hAnsi="Arial" w:cs="Arial"/>
          <w:color w:val="000000"/>
          <w:sz w:val="21"/>
          <w:szCs w:val="21"/>
          <w:lang w:eastAsia="ru-RU"/>
        </w:rPr>
        <w:t xml:space="preserve"> Протокола ежегодно проводится сравнение результатов выполнения его требований, статистических данных, показателей деятельности лечебно-профилактических учреждений.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ПОРЯДОК ФОРМИРОВАНИЯ ОТЧЕТА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В ежегодный отчет о результатах </w:t>
      </w:r>
      <w:proofErr w:type="spellStart"/>
      <w:r w:rsidRPr="00276AC7">
        <w:rPr>
          <w:rFonts w:ascii="Arial" w:eastAsia="Times New Roman" w:hAnsi="Arial" w:cs="Arial"/>
          <w:color w:val="000000"/>
          <w:sz w:val="21"/>
          <w:szCs w:val="21"/>
          <w:lang w:eastAsia="ru-RU"/>
        </w:rPr>
        <w:t>мониторирования</w:t>
      </w:r>
      <w:proofErr w:type="spellEnd"/>
      <w:r w:rsidRPr="00276AC7">
        <w:rPr>
          <w:rFonts w:ascii="Arial" w:eastAsia="Times New Roman" w:hAnsi="Arial" w:cs="Arial"/>
          <w:color w:val="000000"/>
          <w:sz w:val="21"/>
          <w:szCs w:val="21"/>
          <w:lang w:eastAsia="ru-RU"/>
        </w:rPr>
        <w:t xml:space="preserve"> включаются количественные результаты, полученные при разработке медицинских карт, и их качественный анализ, выводы, предложения по актуализации Протокола.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Отчет представляется в Министерство здравоохранения Российской Федерации учреждением, ответственным за </w:t>
      </w:r>
      <w:proofErr w:type="spellStart"/>
      <w:r w:rsidRPr="00276AC7">
        <w:rPr>
          <w:rFonts w:ascii="Arial" w:eastAsia="Times New Roman" w:hAnsi="Arial" w:cs="Arial"/>
          <w:color w:val="000000"/>
          <w:sz w:val="21"/>
          <w:szCs w:val="21"/>
          <w:lang w:eastAsia="ru-RU"/>
        </w:rPr>
        <w:t>мониторирование</w:t>
      </w:r>
      <w:proofErr w:type="spellEnd"/>
      <w:r w:rsidRPr="00276AC7">
        <w:rPr>
          <w:rFonts w:ascii="Arial" w:eastAsia="Times New Roman" w:hAnsi="Arial" w:cs="Arial"/>
          <w:color w:val="000000"/>
          <w:sz w:val="21"/>
          <w:szCs w:val="21"/>
          <w:lang w:eastAsia="ru-RU"/>
        </w:rPr>
        <w:t xml:space="preserve"> данного Протокола. Результаты отчета могут быть опубликованы в открытой печати.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1</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i/>
          <w:iCs/>
          <w:color w:val="000000"/>
          <w:sz w:val="21"/>
          <w:szCs w:val="21"/>
          <w:lang w:eastAsia="ru-RU"/>
        </w:rPr>
        <w:t>Перечень стоматологических материалов, инструментов и оборудования, необходимых для работы врача: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Обязательный ассортимент:</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 Автоклав (стерилизатор паровой),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2. </w:t>
      </w:r>
      <w:proofErr w:type="spellStart"/>
      <w:r w:rsidRPr="00276AC7">
        <w:rPr>
          <w:rFonts w:ascii="Arial" w:eastAsia="Times New Roman" w:hAnsi="Arial" w:cs="Arial"/>
          <w:color w:val="000000"/>
          <w:sz w:val="21"/>
          <w:szCs w:val="21"/>
          <w:lang w:eastAsia="ru-RU"/>
        </w:rPr>
        <w:t>Аквадистиллятор</w:t>
      </w:r>
      <w:proofErr w:type="spellEnd"/>
      <w:r w:rsidRPr="00276AC7">
        <w:rPr>
          <w:rFonts w:ascii="Arial" w:eastAsia="Times New Roman" w:hAnsi="Arial" w:cs="Arial"/>
          <w:color w:val="000000"/>
          <w:sz w:val="21"/>
          <w:szCs w:val="21"/>
          <w:lang w:eastAsia="ru-RU"/>
        </w:rPr>
        <w:t xml:space="preserve"> (медицинский),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 Автоклав для наконечников (стерилизатор паровой настольный)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4. Аппарат воздушно-абразивный для снятия зубных отложений;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5. Аппарат для снятия зубных отложений ультразвуковой (</w:t>
      </w:r>
      <w:proofErr w:type="spellStart"/>
      <w:r w:rsidRPr="00276AC7">
        <w:rPr>
          <w:rFonts w:ascii="Arial" w:eastAsia="Times New Roman" w:hAnsi="Arial" w:cs="Arial"/>
          <w:color w:val="000000"/>
          <w:sz w:val="21"/>
          <w:szCs w:val="21"/>
          <w:lang w:eastAsia="ru-RU"/>
        </w:rPr>
        <w:t>скейлер</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6. Аспиратор (</w:t>
      </w:r>
      <w:proofErr w:type="spellStart"/>
      <w:r w:rsidRPr="00276AC7">
        <w:rPr>
          <w:rFonts w:ascii="Arial" w:eastAsia="Times New Roman" w:hAnsi="Arial" w:cs="Arial"/>
          <w:color w:val="000000"/>
          <w:sz w:val="21"/>
          <w:szCs w:val="21"/>
          <w:lang w:eastAsia="ru-RU"/>
        </w:rPr>
        <w:t>отсасыватель</w:t>
      </w:r>
      <w:proofErr w:type="spellEnd"/>
      <w:r w:rsidRPr="00276AC7">
        <w:rPr>
          <w:rFonts w:ascii="Arial" w:eastAsia="Times New Roman" w:hAnsi="Arial" w:cs="Arial"/>
          <w:color w:val="000000"/>
          <w:sz w:val="21"/>
          <w:szCs w:val="21"/>
          <w:lang w:eastAsia="ru-RU"/>
        </w:rPr>
        <w:t>) хирургический,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7. Биксы (коробка стерилизационная для хранения стерильных инструментов и материала)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8. </w:t>
      </w:r>
      <w:proofErr w:type="spellStart"/>
      <w:r w:rsidRPr="00276AC7">
        <w:rPr>
          <w:rFonts w:ascii="Arial" w:eastAsia="Times New Roman" w:hAnsi="Arial" w:cs="Arial"/>
          <w:color w:val="000000"/>
          <w:sz w:val="21"/>
          <w:szCs w:val="21"/>
          <w:lang w:eastAsia="ru-RU"/>
        </w:rPr>
        <w:t>Диатермокоагулятор</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9. Инструменты стоматологические (мелкие):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боры,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полиры,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финиры</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10. Инкубатор для проведения микробиологических тестов (CO</w:t>
      </w:r>
      <w:r w:rsidRPr="00276AC7">
        <w:rPr>
          <w:rFonts w:ascii="Arial" w:eastAsia="Times New Roman" w:hAnsi="Arial" w:cs="Arial"/>
          <w:color w:val="000000"/>
          <w:sz w:val="21"/>
          <w:szCs w:val="21"/>
          <w:vertAlign w:val="subscript"/>
          <w:lang w:eastAsia="ru-RU"/>
        </w:rPr>
        <w:t>2</w:t>
      </w:r>
      <w:r w:rsidRPr="00276AC7">
        <w:rPr>
          <w:rFonts w:ascii="Arial" w:eastAsia="Times New Roman" w:hAnsi="Arial" w:cs="Arial"/>
          <w:color w:val="000000"/>
          <w:sz w:val="21"/>
          <w:szCs w:val="21"/>
          <w:lang w:eastAsia="ru-RU"/>
        </w:rPr>
        <w:t> инкубатор для выращивания культур клеток и тканей)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11. Изделия одноразового применения: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шприцы и иглы для инъекций,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скальпели в ассортименте,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маски,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перчатки смотровые, диагностические, хирургические,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бумажные нагрудные салфетки для пациентов,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полотенца для рук в контейнере,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салфетки гигиенические,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медицинское белье для медицинского персонала,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перевязочные средства,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слюноотсосы</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стаканы пластиковые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12. </w:t>
      </w:r>
      <w:proofErr w:type="spellStart"/>
      <w:r w:rsidRPr="00276AC7">
        <w:rPr>
          <w:rFonts w:ascii="Arial" w:eastAsia="Times New Roman" w:hAnsi="Arial" w:cs="Arial"/>
          <w:color w:val="000000"/>
          <w:sz w:val="21"/>
          <w:szCs w:val="21"/>
          <w:lang w:eastAsia="ru-RU"/>
        </w:rPr>
        <w:t>Инъектор</w:t>
      </w:r>
      <w:proofErr w:type="spellEnd"/>
      <w:r w:rsidRPr="00276AC7">
        <w:rPr>
          <w:rFonts w:ascii="Arial" w:eastAsia="Times New Roman" w:hAnsi="Arial" w:cs="Arial"/>
          <w:color w:val="000000"/>
          <w:sz w:val="21"/>
          <w:szCs w:val="21"/>
          <w:lang w:eastAsia="ru-RU"/>
        </w:rPr>
        <w:t xml:space="preserve"> стоматологический, для </w:t>
      </w:r>
      <w:proofErr w:type="spellStart"/>
      <w:r w:rsidRPr="00276AC7">
        <w:rPr>
          <w:rFonts w:ascii="Arial" w:eastAsia="Times New Roman" w:hAnsi="Arial" w:cs="Arial"/>
          <w:color w:val="000000"/>
          <w:sz w:val="21"/>
          <w:szCs w:val="21"/>
          <w:lang w:eastAsia="ru-RU"/>
        </w:rPr>
        <w:t>карпульной</w:t>
      </w:r>
      <w:proofErr w:type="spellEnd"/>
      <w:r w:rsidRPr="00276AC7">
        <w:rPr>
          <w:rFonts w:ascii="Arial" w:eastAsia="Times New Roman" w:hAnsi="Arial" w:cs="Arial"/>
          <w:color w:val="000000"/>
          <w:sz w:val="21"/>
          <w:szCs w:val="21"/>
          <w:lang w:eastAsia="ru-RU"/>
        </w:rPr>
        <w:t xml:space="preserve"> анестезии;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13. Камеры для хранения стерильных инструментов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14. Компрессор стоматологический (</w:t>
      </w:r>
      <w:proofErr w:type="spellStart"/>
      <w:r w:rsidRPr="00276AC7">
        <w:rPr>
          <w:rFonts w:ascii="Arial" w:eastAsia="Times New Roman" w:hAnsi="Arial" w:cs="Arial"/>
          <w:color w:val="000000"/>
          <w:sz w:val="21"/>
          <w:szCs w:val="21"/>
          <w:lang w:eastAsia="ru-RU"/>
        </w:rPr>
        <w:t>безмасляный</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15. Кресло стоматологическое;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16. Крючки хирургические, зубчатые разных размеров;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17. Лампа (облучатель) бактерицидная для помещений;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18. Машина упаковочная (аппарат для </w:t>
      </w:r>
      <w:proofErr w:type="spellStart"/>
      <w:r w:rsidRPr="00276AC7">
        <w:rPr>
          <w:rFonts w:ascii="Arial" w:eastAsia="Times New Roman" w:hAnsi="Arial" w:cs="Arial"/>
          <w:color w:val="000000"/>
          <w:sz w:val="21"/>
          <w:szCs w:val="21"/>
          <w:lang w:eastAsia="ru-RU"/>
        </w:rPr>
        <w:t>предстерилизационной</w:t>
      </w:r>
      <w:proofErr w:type="spellEnd"/>
      <w:r w:rsidRPr="00276AC7">
        <w:rPr>
          <w:rFonts w:ascii="Arial" w:eastAsia="Times New Roman" w:hAnsi="Arial" w:cs="Arial"/>
          <w:color w:val="000000"/>
          <w:sz w:val="21"/>
          <w:szCs w:val="21"/>
          <w:lang w:eastAsia="ru-RU"/>
        </w:rPr>
        <w:t xml:space="preserve"> упаковки инструментария);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19. Место рабочее (комплект оборудования) для врача-стоматолога: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20. Набор аппаратов, инструментов, медикаментов, методических материалов и документов для оказания экстренной медицинской помощи при состояниях, угрожающих жизни (укладка-аптечка для оказания экстренной помощи при общесоматических осложнениях в условиях стоматологических кабинетов);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21. Набор (инструменты, щетки, диски, пасты) для шлифования и полирования пломб и зубных протезов;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22. Набор инструментов для осмотра рта (базовый):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лоток медицинский стоматологический,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зеркало стоматологическое,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зонд стоматологический угловой,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пинцет зубоврачебный,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экскаваторы зубные,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гладилка широкая двухсторонняя,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гладилка-</w:t>
      </w:r>
      <w:proofErr w:type="spellStart"/>
      <w:r w:rsidRPr="00276AC7">
        <w:rPr>
          <w:rFonts w:ascii="Arial" w:eastAsia="Times New Roman" w:hAnsi="Arial" w:cs="Arial"/>
          <w:color w:val="000000"/>
          <w:sz w:val="21"/>
          <w:szCs w:val="21"/>
          <w:lang w:eastAsia="ru-RU"/>
        </w:rPr>
        <w:t>штопфер</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 шпатель зубоврачебный;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23. Набор инструментов в ассортименте для снятия зубных отложений: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экскаваторы,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крючки для снятия зубного камня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24. Набор инструментов для трахеотомии;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25. Набор инструментов, игл и шовного материала не менее 2 видов;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26. Набор медикаментов для индивидуальной профилактики парентеральных инфекций (аптечка "анти-СПИД")</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27. Набор реактивов для контроля (индикаторы) дезинфекции и стерилизации;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28. Наборы микробиологические (реагенты, реактивы для бактериологических исследований) для проведения тестов на кислотообразующую микрофлору при использовании инкубатора для проведения микробиологических тестов;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29. Наконечник стоматологический механический прямой;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30. Наконечник стоматологический механический угловой;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31. Наконечник стоматологический турбинный;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32 Ножницы в ассортименте не менее 3 на рабочее место врача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33. </w:t>
      </w:r>
      <w:proofErr w:type="spellStart"/>
      <w:r w:rsidRPr="00276AC7">
        <w:rPr>
          <w:rFonts w:ascii="Arial" w:eastAsia="Times New Roman" w:hAnsi="Arial" w:cs="Arial"/>
          <w:color w:val="000000"/>
          <w:sz w:val="21"/>
          <w:szCs w:val="21"/>
          <w:lang w:eastAsia="ru-RU"/>
        </w:rPr>
        <w:t>Отсасыватель</w:t>
      </w:r>
      <w:proofErr w:type="spellEnd"/>
      <w:r w:rsidRPr="00276AC7">
        <w:rPr>
          <w:rFonts w:ascii="Arial" w:eastAsia="Times New Roman" w:hAnsi="Arial" w:cs="Arial"/>
          <w:color w:val="000000"/>
          <w:sz w:val="21"/>
          <w:szCs w:val="21"/>
          <w:lang w:eastAsia="ru-RU"/>
        </w:rPr>
        <w:t xml:space="preserve"> пыли (стоматологический пылесос)</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34. </w:t>
      </w:r>
      <w:proofErr w:type="spellStart"/>
      <w:r w:rsidRPr="00276AC7">
        <w:rPr>
          <w:rFonts w:ascii="Arial" w:eastAsia="Times New Roman" w:hAnsi="Arial" w:cs="Arial"/>
          <w:color w:val="000000"/>
          <w:sz w:val="21"/>
          <w:szCs w:val="21"/>
          <w:lang w:eastAsia="ru-RU"/>
        </w:rPr>
        <w:t>Отсасыватель</w:t>
      </w:r>
      <w:proofErr w:type="spellEnd"/>
      <w:r w:rsidRPr="00276AC7">
        <w:rPr>
          <w:rFonts w:ascii="Arial" w:eastAsia="Times New Roman" w:hAnsi="Arial" w:cs="Arial"/>
          <w:color w:val="000000"/>
          <w:sz w:val="21"/>
          <w:szCs w:val="21"/>
          <w:lang w:eastAsia="ru-RU"/>
        </w:rPr>
        <w:t xml:space="preserve"> слюны (стоматологический </w:t>
      </w:r>
      <w:proofErr w:type="spellStart"/>
      <w:r w:rsidRPr="00276AC7">
        <w:rPr>
          <w:rFonts w:ascii="Arial" w:eastAsia="Times New Roman" w:hAnsi="Arial" w:cs="Arial"/>
          <w:color w:val="000000"/>
          <w:sz w:val="21"/>
          <w:szCs w:val="21"/>
          <w:lang w:eastAsia="ru-RU"/>
        </w:rPr>
        <w:t>слюноотсос</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35. Очиститель ультразвуковой (устройство ультразвуковой очистки и дезинфекции инструментов и изделий);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36. Очки защитные;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37. Пинцеты;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38. Прибор и средства для очистки и смазки наконечников;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39. Прибор (установка) для утилизации шприцев;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40. Скальпели (держатели) и одноразовые лезвия в ассортименте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41. Средства и емкости-контейнеры для дезинфекции инструментов </w:t>
      </w:r>
      <w:proofErr w:type="gramStart"/>
      <w:r w:rsidRPr="00276AC7">
        <w:rPr>
          <w:rFonts w:ascii="Arial" w:eastAsia="Times New Roman" w:hAnsi="Arial" w:cs="Arial"/>
          <w:color w:val="000000"/>
          <w:sz w:val="21"/>
          <w:szCs w:val="21"/>
          <w:lang w:eastAsia="ru-RU"/>
        </w:rPr>
        <w:t>в соответствии с СанПиН</w:t>
      </w:r>
      <w:proofErr w:type="gramEnd"/>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42. Стерилизатор стоматологический для мелкого инструментария;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43. Стерилизатор суховоздушный;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44. Щитки защитные (от механического повреждения глаз)</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45. Наборы диагностические для проведения тестов на выявление новообразований (скрининг) и контроля за лечением новообразований.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2</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Алгоритм визуального осмотра СОР, рекомендуемый ВОЗ (1997 год).</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Осмотр СОР начинают с кожных покровов околоротовой области, красной каймы губ при открытом и закрытом рте, обращая внимание на цвет, блеск, консистенцию. При осмотре слизистой оболочку губ, переходной складки учитывают цвет, влажность, глубину преддверия рта, характер прикрепления уздечек, наличие тяжей; на слизистой оболочке губ, особенно нижней, в норме иногда обнаруживаются небольшие возвышения за счет наличия малых слюнных желез, что не является патологией.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Далее осматривают слизистую оболочку щек (правой, затем левой) от угла рта до небной миндалины, замечая наличие или отсутствие пигментаций, изменений ее цвета.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По линии смыкания зубов, чаще ближе к углу рта располагаются гранулы </w:t>
      </w:r>
      <w:proofErr w:type="spellStart"/>
      <w:r w:rsidRPr="00276AC7">
        <w:rPr>
          <w:rFonts w:ascii="Arial" w:eastAsia="Times New Roman" w:hAnsi="Arial" w:cs="Arial"/>
          <w:color w:val="000000"/>
          <w:sz w:val="21"/>
          <w:szCs w:val="21"/>
          <w:lang w:eastAsia="ru-RU"/>
        </w:rPr>
        <w:t>Фордайса</w:t>
      </w:r>
      <w:proofErr w:type="spellEnd"/>
      <w:r w:rsidRPr="00276AC7">
        <w:rPr>
          <w:rFonts w:ascii="Arial" w:eastAsia="Times New Roman" w:hAnsi="Arial" w:cs="Arial"/>
          <w:color w:val="000000"/>
          <w:sz w:val="21"/>
          <w:szCs w:val="21"/>
          <w:lang w:eastAsia="ru-RU"/>
        </w:rPr>
        <w:t xml:space="preserve">. Эти бледно-желтые узелки, диаметром 1-2 мм не возвышаются над СОР, являются вариантом </w:t>
      </w:r>
      <w:r w:rsidRPr="00276AC7">
        <w:rPr>
          <w:rFonts w:ascii="Arial" w:eastAsia="Times New Roman" w:hAnsi="Arial" w:cs="Arial"/>
          <w:color w:val="000000"/>
          <w:sz w:val="21"/>
          <w:szCs w:val="21"/>
          <w:lang w:eastAsia="ru-RU"/>
        </w:rPr>
        <w:lastRenderedPageBreak/>
        <w:t>нормы. Нужно также помнить, что на уровне 17 и 27 зубов имеются сосочки, на которых открывается выводной проток околоушной железы, иногда принимаемой за отклонение.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Обращают внимание на десны и альвеолярный край. Сначала осматривают щечную и губную область десны, начиная с правого верхнего заднего участка, и затем перемещаются по дуге влево. Опускаются на нижнюю челюсть слева сзади и перемещаются вправо по дуге. Затем обследуют язычную и нёбную области дёсен: справа налево на верхней челюсти и слева направо вдоль нижней челюсти. На десне могут встречаться изменения цвета, опухоли и отечность различной формы и консистенции. По переходной складке исследуют свищевые ходы, которые возникают чаще всего в результате хронического воспалительного процесса в верхушечном периодонте.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Далее осматривают язык, оценивая все виды сосочков языка, характер прикрепления уздечки. Регистрируют изменение цвета, сосудистого рисунка, рельефа дна рта.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Небо осматривают при широко открытом рте и откинутой назад голове. Широким шпателем осторожно прижимают корень языка. С помощью зубоврачебного зеркала осматривают твердое и затем мягкое небо.</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После осмотра, при обнаружении </w:t>
      </w:r>
      <w:proofErr w:type="gramStart"/>
      <w:r w:rsidRPr="00276AC7">
        <w:rPr>
          <w:rFonts w:ascii="Arial" w:eastAsia="Times New Roman" w:hAnsi="Arial" w:cs="Arial"/>
          <w:color w:val="000000"/>
          <w:sz w:val="21"/>
          <w:szCs w:val="21"/>
          <w:lang w:eastAsia="ru-RU"/>
        </w:rPr>
        <w:t>элементов</w:t>
      </w:r>
      <w:proofErr w:type="gramEnd"/>
      <w:r w:rsidRPr="00276AC7">
        <w:rPr>
          <w:rFonts w:ascii="Arial" w:eastAsia="Times New Roman" w:hAnsi="Arial" w:cs="Arial"/>
          <w:color w:val="000000"/>
          <w:sz w:val="21"/>
          <w:szCs w:val="21"/>
          <w:lang w:eastAsia="ru-RU"/>
        </w:rPr>
        <w:t xml:space="preserve"> представляющих </w:t>
      </w:r>
      <w:proofErr w:type="spellStart"/>
      <w:r w:rsidRPr="00276AC7">
        <w:rPr>
          <w:rFonts w:ascii="Arial" w:eastAsia="Times New Roman" w:hAnsi="Arial" w:cs="Arial"/>
          <w:color w:val="000000"/>
          <w:sz w:val="21"/>
          <w:szCs w:val="21"/>
          <w:lang w:eastAsia="ru-RU"/>
        </w:rPr>
        <w:t>онконастороженность</w:t>
      </w:r>
      <w:proofErr w:type="spellEnd"/>
      <w:r w:rsidRPr="00276AC7">
        <w:rPr>
          <w:rFonts w:ascii="Arial" w:eastAsia="Times New Roman" w:hAnsi="Arial" w:cs="Arial"/>
          <w:color w:val="000000"/>
          <w:sz w:val="21"/>
          <w:szCs w:val="21"/>
          <w:lang w:eastAsia="ru-RU"/>
        </w:rPr>
        <w:t xml:space="preserve">, необходима пальпация патологического очага. Это важный прием обследования больного предраковым заболеванием. Отмечают все неровности, уплотнения и другие патологические изменения. Особое внимание обращается на консистенцию патологического очага (мягкая, </w:t>
      </w:r>
      <w:proofErr w:type="gramStart"/>
      <w:r w:rsidRPr="00276AC7">
        <w:rPr>
          <w:rFonts w:ascii="Arial" w:eastAsia="Times New Roman" w:hAnsi="Arial" w:cs="Arial"/>
          <w:color w:val="000000"/>
          <w:sz w:val="21"/>
          <w:szCs w:val="21"/>
          <w:lang w:eastAsia="ru-RU"/>
        </w:rPr>
        <w:t>плотно-эластическая</w:t>
      </w:r>
      <w:proofErr w:type="gramEnd"/>
      <w:r w:rsidRPr="00276AC7">
        <w:rPr>
          <w:rFonts w:ascii="Arial" w:eastAsia="Times New Roman" w:hAnsi="Arial" w:cs="Arial"/>
          <w:color w:val="000000"/>
          <w:sz w:val="21"/>
          <w:szCs w:val="21"/>
          <w:lang w:eastAsia="ru-RU"/>
        </w:rPr>
        <w:t>, плотная), размеры, характер его поверхности (ровная, бугристая), подвижность.</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3</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Элементы поражения кожи и слизистой оболочки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 диагностике предраковых заболеваний определяющее значение имеет оценка морфологических элементов поражения кожи и слизистой оболочки, которые проявляются изменениями окраски и нарушениями рельефа поверхности.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Пятно (</w:t>
      </w:r>
      <w:proofErr w:type="spellStart"/>
      <w:r w:rsidRPr="00276AC7">
        <w:rPr>
          <w:rFonts w:ascii="Arial" w:eastAsia="Times New Roman" w:hAnsi="Arial" w:cs="Arial"/>
          <w:b/>
          <w:bCs/>
          <w:color w:val="000000"/>
          <w:sz w:val="21"/>
          <w:szCs w:val="21"/>
          <w:lang w:eastAsia="ru-RU"/>
        </w:rPr>
        <w:t>macula</w:t>
      </w:r>
      <w:proofErr w:type="spellEnd"/>
      <w:r w:rsidRPr="00276AC7">
        <w:rPr>
          <w:rFonts w:ascii="Arial" w:eastAsia="Times New Roman" w:hAnsi="Arial" w:cs="Arial"/>
          <w:b/>
          <w:bCs/>
          <w:color w:val="000000"/>
          <w:sz w:val="21"/>
          <w:szCs w:val="21"/>
          <w:lang w:eastAsia="ru-RU"/>
        </w:rPr>
        <w:t>)</w:t>
      </w:r>
      <w:r w:rsidRPr="00276AC7">
        <w:rPr>
          <w:rFonts w:ascii="Arial" w:eastAsia="Times New Roman" w:hAnsi="Arial" w:cs="Arial"/>
          <w:color w:val="000000"/>
          <w:sz w:val="21"/>
          <w:szCs w:val="21"/>
          <w:lang w:eastAsia="ru-RU"/>
        </w:rPr>
        <w:t> – наиболее распространенный элемент поражения, связанный с изменением окраски. Различают пятна воспалительной (до 1,5 см в диаметре – розеола, большего диаметра – эритема) и не воспалительной природы (пигментное пятно).</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Пигментные пятна, в свою очередь, бывают врожденные – </w:t>
      </w:r>
      <w:proofErr w:type="spellStart"/>
      <w:r w:rsidRPr="00276AC7">
        <w:rPr>
          <w:rFonts w:ascii="Arial" w:eastAsia="Times New Roman" w:hAnsi="Arial" w:cs="Arial"/>
          <w:color w:val="000000"/>
          <w:sz w:val="21"/>
          <w:szCs w:val="21"/>
          <w:lang w:eastAsia="ru-RU"/>
        </w:rPr>
        <w:t>невусы</w:t>
      </w:r>
      <w:proofErr w:type="spellEnd"/>
      <w:r w:rsidRPr="00276AC7">
        <w:rPr>
          <w:rFonts w:ascii="Arial" w:eastAsia="Times New Roman" w:hAnsi="Arial" w:cs="Arial"/>
          <w:color w:val="000000"/>
          <w:sz w:val="21"/>
          <w:szCs w:val="21"/>
          <w:lang w:eastAsia="ru-RU"/>
        </w:rPr>
        <w:t>, и приобретенные – связанные с введением красителей под эпителиальный слой, возникшие при приеме препаратов висмута, а также вследствие поступления в организм свинца.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Узелок (</w:t>
      </w:r>
      <w:proofErr w:type="spellStart"/>
      <w:r w:rsidRPr="00276AC7">
        <w:rPr>
          <w:rFonts w:ascii="Arial" w:eastAsia="Times New Roman" w:hAnsi="Arial" w:cs="Arial"/>
          <w:b/>
          <w:bCs/>
          <w:color w:val="000000"/>
          <w:sz w:val="21"/>
          <w:szCs w:val="21"/>
          <w:lang w:eastAsia="ru-RU"/>
        </w:rPr>
        <w:t>nodus</w:t>
      </w:r>
      <w:proofErr w:type="spellEnd"/>
      <w:r w:rsidRPr="00276AC7">
        <w:rPr>
          <w:rFonts w:ascii="Arial" w:eastAsia="Times New Roman" w:hAnsi="Arial" w:cs="Arial"/>
          <w:b/>
          <w:bCs/>
          <w:color w:val="000000"/>
          <w:sz w:val="21"/>
          <w:szCs w:val="21"/>
          <w:lang w:eastAsia="ru-RU"/>
        </w:rPr>
        <w:t xml:space="preserve">, </w:t>
      </w:r>
      <w:proofErr w:type="spellStart"/>
      <w:r w:rsidRPr="00276AC7">
        <w:rPr>
          <w:rFonts w:ascii="Arial" w:eastAsia="Times New Roman" w:hAnsi="Arial" w:cs="Arial"/>
          <w:b/>
          <w:bCs/>
          <w:color w:val="000000"/>
          <w:sz w:val="21"/>
          <w:szCs w:val="21"/>
          <w:lang w:eastAsia="ru-RU"/>
        </w:rPr>
        <w:t>papula</w:t>
      </w:r>
      <w:proofErr w:type="spellEnd"/>
      <w:r w:rsidRPr="00276AC7">
        <w:rPr>
          <w:rFonts w:ascii="Arial" w:eastAsia="Times New Roman" w:hAnsi="Arial" w:cs="Arial"/>
          <w:b/>
          <w:bCs/>
          <w:color w:val="000000"/>
          <w:sz w:val="21"/>
          <w:szCs w:val="21"/>
          <w:lang w:eastAsia="ru-RU"/>
        </w:rPr>
        <w:t>) – </w:t>
      </w:r>
      <w:proofErr w:type="spellStart"/>
      <w:r w:rsidRPr="00276AC7">
        <w:rPr>
          <w:rFonts w:ascii="Arial" w:eastAsia="Times New Roman" w:hAnsi="Arial" w:cs="Arial"/>
          <w:color w:val="000000"/>
          <w:sz w:val="21"/>
          <w:szCs w:val="21"/>
          <w:lang w:eastAsia="ru-RU"/>
        </w:rPr>
        <w:t>бесполостной</w:t>
      </w:r>
      <w:proofErr w:type="spellEnd"/>
      <w:r w:rsidRPr="00276AC7">
        <w:rPr>
          <w:rFonts w:ascii="Arial" w:eastAsia="Times New Roman" w:hAnsi="Arial" w:cs="Arial"/>
          <w:color w:val="000000"/>
          <w:sz w:val="21"/>
          <w:szCs w:val="21"/>
          <w:lang w:eastAsia="ru-RU"/>
        </w:rPr>
        <w:t xml:space="preserve"> элемент, возвышающийся над уровнем неизмененной слизистой или кожи, белесоватого или перламутрового оттенка (на слизистой), синевато-коричневый (на коже), размером 0,1-0,5 мм. Слияние папул приводит к образованию</w:t>
      </w:r>
      <w:r w:rsidRPr="00276AC7">
        <w:rPr>
          <w:rFonts w:ascii="Arial" w:eastAsia="Times New Roman" w:hAnsi="Arial" w:cs="Arial"/>
          <w:b/>
          <w:bCs/>
          <w:color w:val="000000"/>
          <w:sz w:val="21"/>
          <w:szCs w:val="21"/>
          <w:lang w:eastAsia="ru-RU"/>
        </w:rPr>
        <w:t> бляшки </w:t>
      </w:r>
      <w:r w:rsidRPr="00276AC7">
        <w:rPr>
          <w:rFonts w:ascii="Arial" w:eastAsia="Times New Roman" w:hAnsi="Arial" w:cs="Arial"/>
          <w:color w:val="000000"/>
          <w:sz w:val="21"/>
          <w:szCs w:val="21"/>
          <w:lang w:eastAsia="ru-RU"/>
        </w:rPr>
        <w:t>(размер более 0,5 мм).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Узел (</w:t>
      </w:r>
      <w:proofErr w:type="spellStart"/>
      <w:r w:rsidRPr="00276AC7">
        <w:rPr>
          <w:rFonts w:ascii="Arial" w:eastAsia="Times New Roman" w:hAnsi="Arial" w:cs="Arial"/>
          <w:b/>
          <w:bCs/>
          <w:color w:val="000000"/>
          <w:sz w:val="21"/>
          <w:szCs w:val="21"/>
          <w:lang w:eastAsia="ru-RU"/>
        </w:rPr>
        <w:t>nodus</w:t>
      </w:r>
      <w:proofErr w:type="spellEnd"/>
      <w:r w:rsidRPr="00276AC7">
        <w:rPr>
          <w:rFonts w:ascii="Arial" w:eastAsia="Times New Roman" w:hAnsi="Arial" w:cs="Arial"/>
          <w:b/>
          <w:bCs/>
          <w:color w:val="000000"/>
          <w:sz w:val="21"/>
          <w:szCs w:val="21"/>
          <w:lang w:eastAsia="ru-RU"/>
        </w:rPr>
        <w:t>)</w:t>
      </w:r>
      <w:r w:rsidRPr="00276AC7">
        <w:rPr>
          <w:rFonts w:ascii="Arial" w:eastAsia="Times New Roman" w:hAnsi="Arial" w:cs="Arial"/>
          <w:color w:val="000000"/>
          <w:sz w:val="21"/>
          <w:szCs w:val="21"/>
          <w:lang w:eastAsia="ru-RU"/>
        </w:rPr>
        <w:t> – плотное инфильтративное образование значительной величины (с орех), развивающееся в коже и слизистой оболочке. Определяется в виде возвышения кожи синюшно-коричневого цвета и гиперемированной слизистой оболочки. Завершается размягчением и изъязвлением. В некоторых случаях может быть обратное развитие без образования рубца.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Бугорок (</w:t>
      </w:r>
      <w:proofErr w:type="spellStart"/>
      <w:r w:rsidRPr="00276AC7">
        <w:rPr>
          <w:rFonts w:ascii="Arial" w:eastAsia="Times New Roman" w:hAnsi="Arial" w:cs="Arial"/>
          <w:b/>
          <w:bCs/>
          <w:color w:val="000000"/>
          <w:sz w:val="21"/>
          <w:szCs w:val="21"/>
          <w:lang w:eastAsia="ru-RU"/>
        </w:rPr>
        <w:t>tuberculum</w:t>
      </w:r>
      <w:proofErr w:type="spellEnd"/>
      <w:r w:rsidRPr="00276AC7">
        <w:rPr>
          <w:rFonts w:ascii="Arial" w:eastAsia="Times New Roman" w:hAnsi="Arial" w:cs="Arial"/>
          <w:b/>
          <w:bCs/>
          <w:color w:val="000000"/>
          <w:sz w:val="21"/>
          <w:szCs w:val="21"/>
          <w:lang w:eastAsia="ru-RU"/>
        </w:rPr>
        <w:t>)</w:t>
      </w:r>
      <w:r w:rsidRPr="00276AC7">
        <w:rPr>
          <w:rFonts w:ascii="Arial" w:eastAsia="Times New Roman" w:hAnsi="Arial" w:cs="Arial"/>
          <w:color w:val="000000"/>
          <w:sz w:val="21"/>
          <w:szCs w:val="21"/>
          <w:lang w:eastAsia="ru-RU"/>
        </w:rPr>
        <w:t xml:space="preserve"> – </w:t>
      </w:r>
      <w:proofErr w:type="spellStart"/>
      <w:r w:rsidRPr="00276AC7">
        <w:rPr>
          <w:rFonts w:ascii="Arial" w:eastAsia="Times New Roman" w:hAnsi="Arial" w:cs="Arial"/>
          <w:color w:val="000000"/>
          <w:sz w:val="21"/>
          <w:szCs w:val="21"/>
          <w:lang w:eastAsia="ru-RU"/>
        </w:rPr>
        <w:t>бесполостное</w:t>
      </w:r>
      <w:proofErr w:type="spellEnd"/>
      <w:r w:rsidRPr="00276AC7">
        <w:rPr>
          <w:rFonts w:ascii="Arial" w:eastAsia="Times New Roman" w:hAnsi="Arial" w:cs="Arial"/>
          <w:color w:val="000000"/>
          <w:sz w:val="21"/>
          <w:szCs w:val="21"/>
          <w:lang w:eastAsia="ru-RU"/>
        </w:rPr>
        <w:t xml:space="preserve"> инфильтративное образование, размером 0,2 – 5,0 мм, локализующееся в коже или захватывающее все слои слизистой оболочки и имеющее склонность к распаду с образованием язвы и последующим рубцеванием.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Язва (</w:t>
      </w:r>
      <w:proofErr w:type="spellStart"/>
      <w:r w:rsidRPr="00276AC7">
        <w:rPr>
          <w:rFonts w:ascii="Arial" w:eastAsia="Times New Roman" w:hAnsi="Arial" w:cs="Arial"/>
          <w:b/>
          <w:bCs/>
          <w:color w:val="000000"/>
          <w:sz w:val="21"/>
          <w:szCs w:val="21"/>
          <w:lang w:eastAsia="ru-RU"/>
        </w:rPr>
        <w:t>ulcus</w:t>
      </w:r>
      <w:proofErr w:type="spellEnd"/>
      <w:r w:rsidRPr="00276AC7">
        <w:rPr>
          <w:rFonts w:ascii="Arial" w:eastAsia="Times New Roman" w:hAnsi="Arial" w:cs="Arial"/>
          <w:b/>
          <w:bCs/>
          <w:color w:val="000000"/>
          <w:sz w:val="21"/>
          <w:szCs w:val="21"/>
          <w:lang w:eastAsia="ru-RU"/>
        </w:rPr>
        <w:t>) </w:t>
      </w:r>
      <w:r w:rsidRPr="00276AC7">
        <w:rPr>
          <w:rFonts w:ascii="Arial" w:eastAsia="Times New Roman" w:hAnsi="Arial" w:cs="Arial"/>
          <w:color w:val="000000"/>
          <w:sz w:val="21"/>
          <w:szCs w:val="21"/>
          <w:lang w:eastAsia="ru-RU"/>
        </w:rPr>
        <w:t>– дефект кожи или слизистой оболочки и подлежащих тканей. Заживает с образованием рубца. Дно и края язвы характеризуются различными особенностями, что имеет определенное дифференциально-диагностическое значение в разграничении неспецифических и специфических поражений и злокачественных опухолей.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Трещина (</w:t>
      </w:r>
      <w:proofErr w:type="spellStart"/>
      <w:r w:rsidRPr="00276AC7">
        <w:rPr>
          <w:rFonts w:ascii="Arial" w:eastAsia="Times New Roman" w:hAnsi="Arial" w:cs="Arial"/>
          <w:b/>
          <w:bCs/>
          <w:color w:val="000000"/>
          <w:sz w:val="21"/>
          <w:szCs w:val="21"/>
          <w:lang w:eastAsia="ru-RU"/>
        </w:rPr>
        <w:t>rhagades</w:t>
      </w:r>
      <w:proofErr w:type="spellEnd"/>
      <w:r w:rsidRPr="00276AC7">
        <w:rPr>
          <w:rFonts w:ascii="Arial" w:eastAsia="Times New Roman" w:hAnsi="Arial" w:cs="Arial"/>
          <w:b/>
          <w:bCs/>
          <w:color w:val="000000"/>
          <w:sz w:val="21"/>
          <w:szCs w:val="21"/>
          <w:lang w:eastAsia="ru-RU"/>
        </w:rPr>
        <w:t>) </w:t>
      </w:r>
      <w:r w:rsidRPr="00276AC7">
        <w:rPr>
          <w:rFonts w:ascii="Arial" w:eastAsia="Times New Roman" w:hAnsi="Arial" w:cs="Arial"/>
          <w:color w:val="000000"/>
          <w:sz w:val="21"/>
          <w:szCs w:val="21"/>
          <w:lang w:eastAsia="ru-RU"/>
        </w:rPr>
        <w:t xml:space="preserve">– линейный дефект, возникающий при потере тканями эластичности на фоне острого или хронического воспалительного процесса. Различают трещины </w:t>
      </w:r>
      <w:r w:rsidRPr="00276AC7">
        <w:rPr>
          <w:rFonts w:ascii="Arial" w:eastAsia="Times New Roman" w:hAnsi="Arial" w:cs="Arial"/>
          <w:color w:val="000000"/>
          <w:sz w:val="21"/>
          <w:szCs w:val="21"/>
          <w:lang w:eastAsia="ru-RU"/>
        </w:rPr>
        <w:lastRenderedPageBreak/>
        <w:t>поверхностные (повреждение только эпителиального слоя) и глубокие (повреждены все слои слизистой и подлежащие ткани).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Чешуйка (</w:t>
      </w:r>
      <w:proofErr w:type="spellStart"/>
      <w:r w:rsidRPr="00276AC7">
        <w:rPr>
          <w:rFonts w:ascii="Arial" w:eastAsia="Times New Roman" w:hAnsi="Arial" w:cs="Arial"/>
          <w:b/>
          <w:bCs/>
          <w:color w:val="000000"/>
          <w:sz w:val="21"/>
          <w:szCs w:val="21"/>
          <w:lang w:eastAsia="ru-RU"/>
        </w:rPr>
        <w:t>squama</w:t>
      </w:r>
      <w:proofErr w:type="spellEnd"/>
      <w:r w:rsidRPr="00276AC7">
        <w:rPr>
          <w:rFonts w:ascii="Arial" w:eastAsia="Times New Roman" w:hAnsi="Arial" w:cs="Arial"/>
          <w:b/>
          <w:bCs/>
          <w:color w:val="000000"/>
          <w:sz w:val="21"/>
          <w:szCs w:val="21"/>
          <w:lang w:eastAsia="ru-RU"/>
        </w:rPr>
        <w:t>) </w:t>
      </w:r>
      <w:r w:rsidRPr="00276AC7">
        <w:rPr>
          <w:rFonts w:ascii="Arial" w:eastAsia="Times New Roman" w:hAnsi="Arial" w:cs="Arial"/>
          <w:color w:val="000000"/>
          <w:sz w:val="21"/>
          <w:szCs w:val="21"/>
          <w:lang w:eastAsia="ru-RU"/>
        </w:rPr>
        <w:t>– отделяющийся конгломерат пластов ороговевших клеток. Цвет чешуек на коже белый, серый, буроватый, на красной кайме губ – светло-серый.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Корка (</w:t>
      </w:r>
      <w:proofErr w:type="spellStart"/>
      <w:r w:rsidRPr="00276AC7">
        <w:rPr>
          <w:rFonts w:ascii="Arial" w:eastAsia="Times New Roman" w:hAnsi="Arial" w:cs="Arial"/>
          <w:b/>
          <w:bCs/>
          <w:color w:val="000000"/>
          <w:sz w:val="21"/>
          <w:szCs w:val="21"/>
          <w:lang w:eastAsia="ru-RU"/>
        </w:rPr>
        <w:t>crusta</w:t>
      </w:r>
      <w:proofErr w:type="spellEnd"/>
      <w:r w:rsidRPr="00276AC7">
        <w:rPr>
          <w:rFonts w:ascii="Arial" w:eastAsia="Times New Roman" w:hAnsi="Arial" w:cs="Arial"/>
          <w:b/>
          <w:bCs/>
          <w:color w:val="000000"/>
          <w:sz w:val="21"/>
          <w:szCs w:val="21"/>
          <w:lang w:eastAsia="ru-RU"/>
        </w:rPr>
        <w:t>)</w:t>
      </w:r>
      <w:r w:rsidRPr="00276AC7">
        <w:rPr>
          <w:rFonts w:ascii="Arial" w:eastAsia="Times New Roman" w:hAnsi="Arial" w:cs="Arial"/>
          <w:color w:val="000000"/>
          <w:sz w:val="21"/>
          <w:szCs w:val="21"/>
          <w:lang w:eastAsia="ru-RU"/>
        </w:rPr>
        <w:t> – засохшее отделяемое язв, эрозий. Особенно часто образуется при поражении красной каймы губ.</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Эрозия (</w:t>
      </w:r>
      <w:proofErr w:type="spellStart"/>
      <w:r w:rsidRPr="00276AC7">
        <w:rPr>
          <w:rFonts w:ascii="Arial" w:eastAsia="Times New Roman" w:hAnsi="Arial" w:cs="Arial"/>
          <w:b/>
          <w:bCs/>
          <w:color w:val="000000"/>
          <w:sz w:val="21"/>
          <w:szCs w:val="21"/>
          <w:lang w:eastAsia="ru-RU"/>
        </w:rPr>
        <w:t>erozia</w:t>
      </w:r>
      <w:proofErr w:type="spellEnd"/>
      <w:r w:rsidRPr="00276AC7">
        <w:rPr>
          <w:rFonts w:ascii="Arial" w:eastAsia="Times New Roman" w:hAnsi="Arial" w:cs="Arial"/>
          <w:b/>
          <w:bCs/>
          <w:color w:val="000000"/>
          <w:sz w:val="21"/>
          <w:szCs w:val="21"/>
          <w:lang w:eastAsia="ru-RU"/>
        </w:rPr>
        <w:t>) </w:t>
      </w:r>
      <w:r w:rsidRPr="00276AC7">
        <w:rPr>
          <w:rFonts w:ascii="Arial" w:eastAsia="Times New Roman" w:hAnsi="Arial" w:cs="Arial"/>
          <w:color w:val="000000"/>
          <w:sz w:val="21"/>
          <w:szCs w:val="21"/>
          <w:lang w:eastAsia="ru-RU"/>
        </w:rPr>
        <w:t xml:space="preserve">– образуется после отпадения корки. Дно эрозии – эпителий или сосочковый слой соединительнотканной основы слизистой оболочки. Заживает, не оставляя следа. Однако в </w:t>
      </w:r>
      <w:proofErr w:type="spellStart"/>
      <w:r w:rsidRPr="00276AC7">
        <w:rPr>
          <w:rFonts w:ascii="Arial" w:eastAsia="Times New Roman" w:hAnsi="Arial" w:cs="Arial"/>
          <w:color w:val="000000"/>
          <w:sz w:val="21"/>
          <w:szCs w:val="21"/>
          <w:lang w:eastAsia="ru-RU"/>
        </w:rPr>
        <w:t>приротовой</w:t>
      </w:r>
      <w:proofErr w:type="spellEnd"/>
      <w:r w:rsidRPr="00276AC7">
        <w:rPr>
          <w:rFonts w:ascii="Arial" w:eastAsia="Times New Roman" w:hAnsi="Arial" w:cs="Arial"/>
          <w:color w:val="000000"/>
          <w:sz w:val="21"/>
          <w:szCs w:val="21"/>
          <w:lang w:eastAsia="ru-RU"/>
        </w:rPr>
        <w:t xml:space="preserve"> области иногда после заживления эрозии может иметь место пигментация.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Нарушение процессов ороговения при предраковых поражениях.</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 основе ороговения (</w:t>
      </w:r>
      <w:proofErr w:type="spellStart"/>
      <w:r w:rsidRPr="00276AC7">
        <w:rPr>
          <w:rFonts w:ascii="Arial" w:eastAsia="Times New Roman" w:hAnsi="Arial" w:cs="Arial"/>
          <w:color w:val="000000"/>
          <w:sz w:val="21"/>
          <w:szCs w:val="21"/>
          <w:lang w:eastAsia="ru-RU"/>
        </w:rPr>
        <w:t>кератинизации</w:t>
      </w:r>
      <w:proofErr w:type="spellEnd"/>
      <w:r w:rsidRPr="00276AC7">
        <w:rPr>
          <w:rFonts w:ascii="Arial" w:eastAsia="Times New Roman" w:hAnsi="Arial" w:cs="Arial"/>
          <w:color w:val="000000"/>
          <w:sz w:val="21"/>
          <w:szCs w:val="21"/>
          <w:lang w:eastAsia="ru-RU"/>
        </w:rPr>
        <w:t xml:space="preserve">) лежат процессы формирования в клетках комплекса </w:t>
      </w:r>
      <w:proofErr w:type="spellStart"/>
      <w:r w:rsidRPr="00276AC7">
        <w:rPr>
          <w:rFonts w:ascii="Arial" w:eastAsia="Times New Roman" w:hAnsi="Arial" w:cs="Arial"/>
          <w:color w:val="000000"/>
          <w:sz w:val="21"/>
          <w:szCs w:val="21"/>
          <w:lang w:eastAsia="ru-RU"/>
        </w:rPr>
        <w:t>кератогиалин+тонофибриллы</w:t>
      </w:r>
      <w:proofErr w:type="spellEnd"/>
      <w:r w:rsidRPr="00276AC7">
        <w:rPr>
          <w:rFonts w:ascii="Arial" w:eastAsia="Times New Roman" w:hAnsi="Arial" w:cs="Arial"/>
          <w:color w:val="000000"/>
          <w:sz w:val="21"/>
          <w:szCs w:val="21"/>
          <w:lang w:eastAsia="ru-RU"/>
        </w:rPr>
        <w:t xml:space="preserve"> с образованием </w:t>
      </w:r>
      <w:proofErr w:type="spellStart"/>
      <w:r w:rsidRPr="00276AC7">
        <w:rPr>
          <w:rFonts w:ascii="Arial" w:eastAsia="Times New Roman" w:hAnsi="Arial" w:cs="Arial"/>
          <w:color w:val="000000"/>
          <w:sz w:val="21"/>
          <w:szCs w:val="21"/>
          <w:lang w:eastAsia="ru-RU"/>
        </w:rPr>
        <w:t>кератиновых</w:t>
      </w:r>
      <w:proofErr w:type="spellEnd"/>
      <w:r w:rsidRPr="00276AC7">
        <w:rPr>
          <w:rFonts w:ascii="Arial" w:eastAsia="Times New Roman" w:hAnsi="Arial" w:cs="Arial"/>
          <w:color w:val="000000"/>
          <w:sz w:val="21"/>
          <w:szCs w:val="21"/>
          <w:lang w:eastAsia="ru-RU"/>
        </w:rPr>
        <w:t xml:space="preserve"> фибрилл. Образующееся при этом роговое вещество состоит из кератина, </w:t>
      </w:r>
      <w:proofErr w:type="spellStart"/>
      <w:r w:rsidRPr="00276AC7">
        <w:rPr>
          <w:rFonts w:ascii="Arial" w:eastAsia="Times New Roman" w:hAnsi="Arial" w:cs="Arial"/>
          <w:color w:val="000000"/>
          <w:sz w:val="21"/>
          <w:szCs w:val="21"/>
          <w:lang w:eastAsia="ru-RU"/>
        </w:rPr>
        <w:t>кератогиалина</w:t>
      </w:r>
      <w:proofErr w:type="spellEnd"/>
      <w:r w:rsidRPr="00276AC7">
        <w:rPr>
          <w:rFonts w:ascii="Arial" w:eastAsia="Times New Roman" w:hAnsi="Arial" w:cs="Arial"/>
          <w:color w:val="000000"/>
          <w:sz w:val="21"/>
          <w:szCs w:val="21"/>
          <w:lang w:eastAsia="ru-RU"/>
        </w:rPr>
        <w:t xml:space="preserve"> и жирных кислот.</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Различают физиологическое и патологическое ороговение. Первое происходит в эпидермисе и выполняет защитную функцию. Образующийся при этом роговой слой состоит из большого количества рядов плоских безъядерных клеток – роговых чешуек. Ороговение клеток эпидермиса протекает постепенно – начинается с базальных </w:t>
      </w:r>
      <w:proofErr w:type="spellStart"/>
      <w:r w:rsidRPr="00276AC7">
        <w:rPr>
          <w:rFonts w:ascii="Arial" w:eastAsia="Times New Roman" w:hAnsi="Arial" w:cs="Arial"/>
          <w:color w:val="000000"/>
          <w:sz w:val="21"/>
          <w:szCs w:val="21"/>
          <w:lang w:eastAsia="ru-RU"/>
        </w:rPr>
        <w:t>эпидермиоцитов</w:t>
      </w:r>
      <w:proofErr w:type="spellEnd"/>
      <w:r w:rsidRPr="00276AC7">
        <w:rPr>
          <w:rFonts w:ascii="Arial" w:eastAsia="Times New Roman" w:hAnsi="Arial" w:cs="Arial"/>
          <w:color w:val="000000"/>
          <w:sz w:val="21"/>
          <w:szCs w:val="21"/>
          <w:lang w:eastAsia="ru-RU"/>
        </w:rPr>
        <w:t xml:space="preserve"> и заканчивается образованием полностью ороговевших клеток рогового слоя. Физиологическое ороговение эпидермиса происходит постоянно и сопровождается постоянным отторжением ороговевших поверхностных чешуек.</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Патологическое ороговение проявляется в виде </w:t>
      </w:r>
      <w:proofErr w:type="spellStart"/>
      <w:r w:rsidRPr="00276AC7">
        <w:rPr>
          <w:rFonts w:ascii="Arial" w:eastAsia="Times New Roman" w:hAnsi="Arial" w:cs="Arial"/>
          <w:color w:val="000000"/>
          <w:sz w:val="21"/>
          <w:szCs w:val="21"/>
          <w:lang w:eastAsia="ru-RU"/>
        </w:rPr>
        <w:t>дис</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гипер</w:t>
      </w:r>
      <w:proofErr w:type="spellEnd"/>
      <w:r w:rsidRPr="00276AC7">
        <w:rPr>
          <w:rFonts w:ascii="Arial" w:eastAsia="Times New Roman" w:hAnsi="Arial" w:cs="Arial"/>
          <w:color w:val="000000"/>
          <w:sz w:val="21"/>
          <w:szCs w:val="21"/>
          <w:lang w:eastAsia="ru-RU"/>
        </w:rPr>
        <w:t xml:space="preserve">- и </w:t>
      </w:r>
      <w:proofErr w:type="spellStart"/>
      <w:r w:rsidRPr="00276AC7">
        <w:rPr>
          <w:rFonts w:ascii="Arial" w:eastAsia="Times New Roman" w:hAnsi="Arial" w:cs="Arial"/>
          <w:color w:val="000000"/>
          <w:sz w:val="21"/>
          <w:szCs w:val="21"/>
          <w:lang w:eastAsia="ru-RU"/>
        </w:rPr>
        <w:t>паракератоза</w:t>
      </w:r>
      <w:proofErr w:type="spellEnd"/>
      <w:r w:rsidRPr="00276AC7">
        <w:rPr>
          <w:rFonts w:ascii="Arial" w:eastAsia="Times New Roman" w:hAnsi="Arial" w:cs="Arial"/>
          <w:color w:val="000000"/>
          <w:sz w:val="21"/>
          <w:szCs w:val="21"/>
          <w:lang w:eastAsia="ru-RU"/>
        </w:rPr>
        <w:t>, а также наблюдается там, где роговой слой в норме не образуется. Склонность слизистой рта к повышенному ороговению объясняется ее происхождением из эктодермы.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Кератозы</w:t>
      </w:r>
      <w:r w:rsidRPr="00276AC7">
        <w:rPr>
          <w:rFonts w:ascii="Arial" w:eastAsia="Times New Roman" w:hAnsi="Arial" w:cs="Arial"/>
          <w:color w:val="000000"/>
          <w:sz w:val="21"/>
          <w:szCs w:val="21"/>
          <w:lang w:eastAsia="ru-RU"/>
        </w:rPr>
        <w:t xml:space="preserve"> – группа заболеваний кожи и слизистых оболочек не воспалительного характера, характеризующиеся утолщением </w:t>
      </w:r>
      <w:proofErr w:type="spellStart"/>
      <w:r w:rsidRPr="00276AC7">
        <w:rPr>
          <w:rFonts w:ascii="Arial" w:eastAsia="Times New Roman" w:hAnsi="Arial" w:cs="Arial"/>
          <w:color w:val="000000"/>
          <w:sz w:val="21"/>
          <w:szCs w:val="21"/>
          <w:lang w:eastAsia="ru-RU"/>
        </w:rPr>
        <w:t>ороговевающего</w:t>
      </w:r>
      <w:proofErr w:type="spellEnd"/>
      <w:r w:rsidRPr="00276AC7">
        <w:rPr>
          <w:rFonts w:ascii="Arial" w:eastAsia="Times New Roman" w:hAnsi="Arial" w:cs="Arial"/>
          <w:color w:val="000000"/>
          <w:sz w:val="21"/>
          <w:szCs w:val="21"/>
          <w:lang w:eastAsia="ru-RU"/>
        </w:rPr>
        <w:t xml:space="preserve"> и образованием рогового слоев.</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b/>
          <w:bCs/>
          <w:color w:val="000000"/>
          <w:sz w:val="21"/>
          <w:szCs w:val="21"/>
          <w:lang w:eastAsia="ru-RU"/>
        </w:rPr>
        <w:t>Дискератоз</w:t>
      </w:r>
      <w:proofErr w:type="spellEnd"/>
      <w:r w:rsidRPr="00276AC7">
        <w:rPr>
          <w:rFonts w:ascii="Arial" w:eastAsia="Times New Roman" w:hAnsi="Arial" w:cs="Arial"/>
          <w:b/>
          <w:bCs/>
          <w:color w:val="000000"/>
          <w:sz w:val="21"/>
          <w:szCs w:val="21"/>
          <w:lang w:eastAsia="ru-RU"/>
        </w:rPr>
        <w:t> </w:t>
      </w:r>
      <w:r w:rsidRPr="00276AC7">
        <w:rPr>
          <w:rFonts w:ascii="Arial" w:eastAsia="Times New Roman" w:hAnsi="Arial" w:cs="Arial"/>
          <w:color w:val="000000"/>
          <w:sz w:val="21"/>
          <w:szCs w:val="21"/>
          <w:lang w:eastAsia="ru-RU"/>
        </w:rPr>
        <w:t xml:space="preserve">– нарушение процесса ороговения, выражающееся патологической </w:t>
      </w:r>
      <w:proofErr w:type="spellStart"/>
      <w:r w:rsidRPr="00276AC7">
        <w:rPr>
          <w:rFonts w:ascii="Arial" w:eastAsia="Times New Roman" w:hAnsi="Arial" w:cs="Arial"/>
          <w:color w:val="000000"/>
          <w:sz w:val="21"/>
          <w:szCs w:val="21"/>
          <w:lang w:eastAsia="ru-RU"/>
        </w:rPr>
        <w:t>кератинизацией</w:t>
      </w:r>
      <w:proofErr w:type="spellEnd"/>
      <w:r w:rsidRPr="00276AC7">
        <w:rPr>
          <w:rFonts w:ascii="Arial" w:eastAsia="Times New Roman" w:hAnsi="Arial" w:cs="Arial"/>
          <w:color w:val="000000"/>
          <w:sz w:val="21"/>
          <w:szCs w:val="21"/>
          <w:lang w:eastAsia="ru-RU"/>
        </w:rPr>
        <w:t xml:space="preserve"> отдельных </w:t>
      </w:r>
      <w:proofErr w:type="spellStart"/>
      <w:r w:rsidRPr="00276AC7">
        <w:rPr>
          <w:rFonts w:ascii="Arial" w:eastAsia="Times New Roman" w:hAnsi="Arial" w:cs="Arial"/>
          <w:color w:val="000000"/>
          <w:sz w:val="21"/>
          <w:szCs w:val="21"/>
          <w:lang w:eastAsia="ru-RU"/>
        </w:rPr>
        <w:t>эпидермальных</w:t>
      </w:r>
      <w:proofErr w:type="spellEnd"/>
      <w:r w:rsidRPr="00276AC7">
        <w:rPr>
          <w:rFonts w:ascii="Arial" w:eastAsia="Times New Roman" w:hAnsi="Arial" w:cs="Arial"/>
          <w:color w:val="000000"/>
          <w:sz w:val="21"/>
          <w:szCs w:val="21"/>
          <w:lang w:eastAsia="ru-RU"/>
        </w:rPr>
        <w:t xml:space="preserve"> клеток, лишенных межклеточных контактов и хаотично расположенных во всех отделах эпидермиса.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Гиперкератоз </w:t>
      </w:r>
      <w:r w:rsidRPr="00276AC7">
        <w:rPr>
          <w:rFonts w:ascii="Arial" w:eastAsia="Times New Roman" w:hAnsi="Arial" w:cs="Arial"/>
          <w:color w:val="000000"/>
          <w:sz w:val="21"/>
          <w:szCs w:val="21"/>
          <w:lang w:eastAsia="ru-RU"/>
        </w:rPr>
        <w:t>– чрезмерное утолщение рогового слоя эпидермиса, в результате избыточного образования кератина.</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b/>
          <w:bCs/>
          <w:color w:val="000000"/>
          <w:sz w:val="21"/>
          <w:szCs w:val="21"/>
          <w:lang w:eastAsia="ru-RU"/>
        </w:rPr>
        <w:t>Паракератоз</w:t>
      </w:r>
      <w:proofErr w:type="spellEnd"/>
      <w:r w:rsidRPr="00276AC7">
        <w:rPr>
          <w:rFonts w:ascii="Arial" w:eastAsia="Times New Roman" w:hAnsi="Arial" w:cs="Arial"/>
          <w:b/>
          <w:bCs/>
          <w:color w:val="000000"/>
          <w:sz w:val="21"/>
          <w:szCs w:val="21"/>
          <w:lang w:eastAsia="ru-RU"/>
        </w:rPr>
        <w:t> </w:t>
      </w:r>
      <w:r w:rsidRPr="00276AC7">
        <w:rPr>
          <w:rFonts w:ascii="Arial" w:eastAsia="Times New Roman" w:hAnsi="Arial" w:cs="Arial"/>
          <w:color w:val="000000"/>
          <w:sz w:val="21"/>
          <w:szCs w:val="21"/>
          <w:lang w:eastAsia="ru-RU"/>
        </w:rPr>
        <w:t xml:space="preserve">– нарушение процесса ороговения, связанное с потерей способности клеток эпидермиса вырабатывать </w:t>
      </w:r>
      <w:proofErr w:type="spellStart"/>
      <w:r w:rsidRPr="00276AC7">
        <w:rPr>
          <w:rFonts w:ascii="Arial" w:eastAsia="Times New Roman" w:hAnsi="Arial" w:cs="Arial"/>
          <w:color w:val="000000"/>
          <w:sz w:val="21"/>
          <w:szCs w:val="21"/>
          <w:lang w:eastAsia="ru-RU"/>
        </w:rPr>
        <w:t>кератогиалин</w:t>
      </w:r>
      <w:proofErr w:type="spellEnd"/>
      <w:r w:rsidRPr="00276AC7">
        <w:rPr>
          <w:rFonts w:ascii="Arial" w:eastAsia="Times New Roman" w:hAnsi="Arial" w:cs="Arial"/>
          <w:color w:val="000000"/>
          <w:sz w:val="21"/>
          <w:szCs w:val="21"/>
          <w:lang w:eastAsia="ru-RU"/>
        </w:rPr>
        <w:t>. При этом отмечается утолщение рогового и частичное или полное исчезновение зернистого слоя.</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b/>
          <w:bCs/>
          <w:color w:val="000000"/>
          <w:sz w:val="21"/>
          <w:szCs w:val="21"/>
          <w:lang w:eastAsia="ru-RU"/>
        </w:rPr>
        <w:t>Акантоз</w:t>
      </w:r>
      <w:proofErr w:type="spellEnd"/>
      <w:r w:rsidRPr="00276AC7">
        <w:rPr>
          <w:rFonts w:ascii="Arial" w:eastAsia="Times New Roman" w:hAnsi="Arial" w:cs="Arial"/>
          <w:b/>
          <w:bCs/>
          <w:color w:val="000000"/>
          <w:sz w:val="21"/>
          <w:szCs w:val="21"/>
          <w:lang w:eastAsia="ru-RU"/>
        </w:rPr>
        <w:t> </w:t>
      </w:r>
      <w:r w:rsidRPr="00276AC7">
        <w:rPr>
          <w:rFonts w:ascii="Arial" w:eastAsia="Times New Roman" w:hAnsi="Arial" w:cs="Arial"/>
          <w:color w:val="000000"/>
          <w:sz w:val="21"/>
          <w:szCs w:val="21"/>
          <w:lang w:eastAsia="ru-RU"/>
        </w:rPr>
        <w:t>– утолщение эпидермиса кожи и эпителия слизистой оболочки за счет усиления пролиферации базальных и шиповидных клеток.</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4</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Схема-</w:t>
      </w:r>
      <w:proofErr w:type="spellStart"/>
      <w:r w:rsidRPr="00276AC7">
        <w:rPr>
          <w:rFonts w:ascii="Arial" w:eastAsia="Times New Roman" w:hAnsi="Arial" w:cs="Arial"/>
          <w:b/>
          <w:bCs/>
          <w:color w:val="000000"/>
          <w:sz w:val="21"/>
          <w:szCs w:val="21"/>
          <w:lang w:eastAsia="ru-RU"/>
        </w:rPr>
        <w:t>топограмма</w:t>
      </w:r>
      <w:proofErr w:type="spellEnd"/>
      <w:r w:rsidRPr="00276AC7">
        <w:rPr>
          <w:rFonts w:ascii="Arial" w:eastAsia="Times New Roman" w:hAnsi="Arial" w:cs="Arial"/>
          <w:b/>
          <w:bCs/>
          <w:color w:val="000000"/>
          <w:sz w:val="21"/>
          <w:szCs w:val="21"/>
          <w:lang w:eastAsia="ru-RU"/>
        </w:rPr>
        <w:t xml:space="preserve"> СОПР (</w:t>
      </w:r>
      <w:proofErr w:type="spellStart"/>
      <w:r w:rsidRPr="00276AC7">
        <w:rPr>
          <w:rFonts w:ascii="Arial" w:eastAsia="Times New Roman" w:hAnsi="Arial" w:cs="Arial"/>
          <w:b/>
          <w:bCs/>
          <w:color w:val="000000"/>
          <w:sz w:val="21"/>
          <w:szCs w:val="21"/>
          <w:lang w:eastAsia="ru-RU"/>
        </w:rPr>
        <w:t>Roed-Petersen</w:t>
      </w:r>
      <w:proofErr w:type="spellEnd"/>
      <w:r w:rsidRPr="00276AC7">
        <w:rPr>
          <w:rFonts w:ascii="Arial" w:eastAsia="Times New Roman" w:hAnsi="Arial" w:cs="Arial"/>
          <w:b/>
          <w:bCs/>
          <w:color w:val="000000"/>
          <w:sz w:val="21"/>
          <w:szCs w:val="21"/>
          <w:lang w:eastAsia="ru-RU"/>
        </w:rPr>
        <w:t xml:space="preserve"> &amp; </w:t>
      </w:r>
      <w:proofErr w:type="spellStart"/>
      <w:r w:rsidRPr="00276AC7">
        <w:rPr>
          <w:rFonts w:ascii="Arial" w:eastAsia="Times New Roman" w:hAnsi="Arial" w:cs="Arial"/>
          <w:b/>
          <w:bCs/>
          <w:color w:val="000000"/>
          <w:sz w:val="21"/>
          <w:szCs w:val="21"/>
          <w:lang w:eastAsia="ru-RU"/>
        </w:rPr>
        <w:t>Renstrup</w:t>
      </w:r>
      <w:proofErr w:type="spellEnd"/>
      <w:r w:rsidRPr="00276AC7">
        <w:rPr>
          <w:rFonts w:ascii="Arial" w:eastAsia="Times New Roman" w:hAnsi="Arial" w:cs="Arial"/>
          <w:b/>
          <w:bCs/>
          <w:color w:val="000000"/>
          <w:sz w:val="21"/>
          <w:szCs w:val="21"/>
          <w:lang w:eastAsia="ru-RU"/>
        </w:rPr>
        <w:t xml:space="preserve">, 1969) для </w:t>
      </w:r>
      <w:proofErr w:type="spellStart"/>
      <w:r w:rsidRPr="00276AC7">
        <w:rPr>
          <w:rFonts w:ascii="Arial" w:eastAsia="Times New Roman" w:hAnsi="Arial" w:cs="Arial"/>
          <w:b/>
          <w:bCs/>
          <w:color w:val="000000"/>
          <w:sz w:val="21"/>
          <w:szCs w:val="21"/>
          <w:lang w:eastAsia="ru-RU"/>
        </w:rPr>
        <w:t>топографирования</w:t>
      </w:r>
      <w:proofErr w:type="spellEnd"/>
      <w:r w:rsidRPr="00276AC7">
        <w:rPr>
          <w:rFonts w:ascii="Arial" w:eastAsia="Times New Roman" w:hAnsi="Arial" w:cs="Arial"/>
          <w:b/>
          <w:bCs/>
          <w:color w:val="000000"/>
          <w:sz w:val="21"/>
          <w:szCs w:val="21"/>
          <w:lang w:eastAsia="ru-RU"/>
        </w:rPr>
        <w:t xml:space="preserve"> зон локализации элементов поражения в модификации </w:t>
      </w:r>
      <w:proofErr w:type="spellStart"/>
      <w:r w:rsidRPr="00276AC7">
        <w:rPr>
          <w:rFonts w:ascii="Arial" w:eastAsia="Times New Roman" w:hAnsi="Arial" w:cs="Arial"/>
          <w:b/>
          <w:bCs/>
          <w:color w:val="000000"/>
          <w:sz w:val="21"/>
          <w:szCs w:val="21"/>
          <w:lang w:eastAsia="ru-RU"/>
        </w:rPr>
        <w:t>Гилевой</w:t>
      </w:r>
      <w:proofErr w:type="spellEnd"/>
      <w:r w:rsidRPr="00276AC7">
        <w:rPr>
          <w:rFonts w:ascii="Arial" w:eastAsia="Times New Roman" w:hAnsi="Arial" w:cs="Arial"/>
          <w:b/>
          <w:bCs/>
          <w:color w:val="000000"/>
          <w:sz w:val="21"/>
          <w:szCs w:val="21"/>
          <w:lang w:eastAsia="ru-RU"/>
        </w:rPr>
        <w:t xml:space="preserve"> О.С. и </w:t>
      </w:r>
      <w:proofErr w:type="spellStart"/>
      <w:r w:rsidRPr="00276AC7">
        <w:rPr>
          <w:rFonts w:ascii="Arial" w:eastAsia="Times New Roman" w:hAnsi="Arial" w:cs="Arial"/>
          <w:b/>
          <w:bCs/>
          <w:color w:val="000000"/>
          <w:sz w:val="21"/>
          <w:szCs w:val="21"/>
          <w:lang w:eastAsia="ru-RU"/>
        </w:rPr>
        <w:t>соавт</w:t>
      </w:r>
      <w:proofErr w:type="spellEnd"/>
      <w:r w:rsidRPr="00276AC7">
        <w:rPr>
          <w:rFonts w:ascii="Arial" w:eastAsia="Times New Roman" w:hAnsi="Arial" w:cs="Arial"/>
          <w:b/>
          <w:bCs/>
          <w:color w:val="000000"/>
          <w:sz w:val="21"/>
          <w:szCs w:val="21"/>
          <w:lang w:eastAsia="ru-RU"/>
        </w:rPr>
        <w:t>. (РП № 2436 от 22.02.08) с цветовой кодировкой зон поражения по ТК ВОЗ.</w:t>
      </w:r>
    </w:p>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noProof/>
          <w:color w:val="000000"/>
          <w:sz w:val="21"/>
          <w:szCs w:val="21"/>
          <w:lang w:eastAsia="ru-RU"/>
        </w:rPr>
        <w:lastRenderedPageBreak/>
        <w:drawing>
          <wp:inline distT="0" distB="0" distL="0" distR="0" wp14:anchorId="2C54A85A" wp14:editId="52CC5A78">
            <wp:extent cx="5991225" cy="3200400"/>
            <wp:effectExtent l="0" t="0" r="9525" b="0"/>
            <wp:docPr id="1" name="Рисунок 1" descr="https://e-stomatology.ru/director/protokols/protokol_eritroplaki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stomatology.ru/director/protokols/protokol_eritroplakiya_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1225" cy="3200400"/>
                    </a:xfrm>
                    <a:prstGeom prst="rect">
                      <a:avLst/>
                    </a:prstGeom>
                    <a:noFill/>
                    <a:ln>
                      <a:noFill/>
                    </a:ln>
                  </pic:spPr>
                </pic:pic>
              </a:graphicData>
            </a:graphic>
          </wp:inline>
        </w:drawing>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5</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 xml:space="preserve">Дополнение к карте для определения </w:t>
      </w:r>
      <w:proofErr w:type="spellStart"/>
      <w:r w:rsidRPr="00276AC7">
        <w:rPr>
          <w:rFonts w:ascii="Arial" w:eastAsia="Times New Roman" w:hAnsi="Arial" w:cs="Arial"/>
          <w:b/>
          <w:bCs/>
          <w:color w:val="000000"/>
          <w:sz w:val="21"/>
          <w:szCs w:val="21"/>
          <w:lang w:eastAsia="ru-RU"/>
        </w:rPr>
        <w:t>пародонтологического</w:t>
      </w:r>
      <w:proofErr w:type="spellEnd"/>
      <w:r w:rsidRPr="00276AC7">
        <w:rPr>
          <w:rFonts w:ascii="Arial" w:eastAsia="Times New Roman" w:hAnsi="Arial" w:cs="Arial"/>
          <w:b/>
          <w:bCs/>
          <w:color w:val="000000"/>
          <w:sz w:val="21"/>
          <w:szCs w:val="21"/>
          <w:lang w:eastAsia="ru-RU"/>
        </w:rPr>
        <w:t xml:space="preserve"> статуса пациента</w:t>
      </w:r>
    </w:p>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noProof/>
          <w:color w:val="000000"/>
          <w:sz w:val="21"/>
          <w:szCs w:val="21"/>
          <w:lang w:eastAsia="ru-RU"/>
        </w:rPr>
        <w:drawing>
          <wp:inline distT="0" distB="0" distL="0" distR="0" wp14:anchorId="46CB3ED7" wp14:editId="03FCABC0">
            <wp:extent cx="5943600" cy="4229100"/>
            <wp:effectExtent l="0" t="0" r="0" b="0"/>
            <wp:docPr id="2" name="Рисунок 2" descr="https://e-stomatology.ru/director/protokols/protokol_eritroplakiy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stomatology.ru/director/protokols/protokol_eritroplakiya_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229100"/>
                    </a:xfrm>
                    <a:prstGeom prst="rect">
                      <a:avLst/>
                    </a:prstGeom>
                    <a:noFill/>
                    <a:ln>
                      <a:noFill/>
                    </a:ln>
                  </pic:spPr>
                </pic:pic>
              </a:graphicData>
            </a:graphic>
          </wp:inline>
        </w:drawing>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6</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i/>
          <w:iCs/>
          <w:color w:val="000000"/>
          <w:sz w:val="21"/>
          <w:szCs w:val="21"/>
          <w:lang w:eastAsia="ru-RU"/>
        </w:rPr>
        <w:t>Алгоритмы определения индексов.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 xml:space="preserve">Индекс гигиены Грин – </w:t>
      </w:r>
      <w:proofErr w:type="spellStart"/>
      <w:r w:rsidRPr="00276AC7">
        <w:rPr>
          <w:rFonts w:ascii="Arial" w:eastAsia="Times New Roman" w:hAnsi="Arial" w:cs="Arial"/>
          <w:b/>
          <w:bCs/>
          <w:color w:val="000000"/>
          <w:sz w:val="21"/>
          <w:szCs w:val="21"/>
          <w:lang w:eastAsia="ru-RU"/>
        </w:rPr>
        <w:t>Вермиллиона</w:t>
      </w:r>
      <w:proofErr w:type="spell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Представляет собой двойной индекс, т.е. состоящий их двух компонент:</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первая компонента-это индекс зубного налета </w:t>
      </w:r>
      <w:r w:rsidRPr="00276AC7">
        <w:rPr>
          <w:rFonts w:ascii="Arial" w:eastAsia="Times New Roman" w:hAnsi="Arial" w:cs="Arial"/>
          <w:b/>
          <w:bCs/>
          <w:color w:val="000000"/>
          <w:sz w:val="21"/>
          <w:szCs w:val="21"/>
          <w:lang w:eastAsia="ru-RU"/>
        </w:rPr>
        <w:t>(DI-S)</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вторая компонента-это индекс зубного камня </w:t>
      </w:r>
      <w:r w:rsidRPr="00276AC7">
        <w:rPr>
          <w:rFonts w:ascii="Arial" w:eastAsia="Times New Roman" w:hAnsi="Arial" w:cs="Arial"/>
          <w:b/>
          <w:bCs/>
          <w:color w:val="000000"/>
          <w:sz w:val="21"/>
          <w:szCs w:val="21"/>
          <w:lang w:eastAsia="ru-RU"/>
        </w:rPr>
        <w:t>(CI-S)</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Метод</w:t>
      </w:r>
      <w:r w:rsidRPr="00276AC7">
        <w:rPr>
          <w:rFonts w:ascii="Arial" w:eastAsia="Times New Roman" w:hAnsi="Arial" w:cs="Arial"/>
          <w:color w:val="000000"/>
          <w:sz w:val="21"/>
          <w:szCs w:val="21"/>
          <w:lang w:eastAsia="ru-RU"/>
        </w:rPr>
        <w:t xml:space="preserve">: Исследования проводят на вестибулярной поверхности зубов 16 11 26 31 и язычной поверхности зубов 36 и 46 с помощью стоматологического зонда и применения </w:t>
      </w:r>
      <w:proofErr w:type="gramStart"/>
      <w:r w:rsidRPr="00276AC7">
        <w:rPr>
          <w:rFonts w:ascii="Arial" w:eastAsia="Times New Roman" w:hAnsi="Arial" w:cs="Arial"/>
          <w:color w:val="000000"/>
          <w:sz w:val="21"/>
          <w:szCs w:val="21"/>
          <w:lang w:eastAsia="ru-RU"/>
        </w:rPr>
        <w:t>красителей.(</w:t>
      </w:r>
      <w:proofErr w:type="spellStart"/>
      <w:proofErr w:type="gramEnd"/>
      <w:r w:rsidRPr="00276AC7">
        <w:rPr>
          <w:rFonts w:ascii="Arial" w:eastAsia="Times New Roman" w:hAnsi="Arial" w:cs="Arial"/>
          <w:color w:val="000000"/>
          <w:sz w:val="21"/>
          <w:szCs w:val="21"/>
          <w:lang w:eastAsia="ru-RU"/>
        </w:rPr>
        <w:t>флуоресцин</w:t>
      </w:r>
      <w:proofErr w:type="spellEnd"/>
      <w:r w:rsidRPr="00276AC7">
        <w:rPr>
          <w:rFonts w:ascii="Arial" w:eastAsia="Times New Roman" w:hAnsi="Arial" w:cs="Arial"/>
          <w:color w:val="000000"/>
          <w:sz w:val="21"/>
          <w:szCs w:val="21"/>
          <w:lang w:eastAsia="ru-RU"/>
        </w:rPr>
        <w:t xml:space="preserve"> натрия, </w:t>
      </w:r>
      <w:proofErr w:type="spellStart"/>
      <w:r w:rsidRPr="00276AC7">
        <w:rPr>
          <w:rFonts w:ascii="Arial" w:eastAsia="Times New Roman" w:hAnsi="Arial" w:cs="Arial"/>
          <w:color w:val="000000"/>
          <w:sz w:val="21"/>
          <w:szCs w:val="21"/>
          <w:lang w:eastAsia="ru-RU"/>
        </w:rPr>
        <w:t>эритрозин</w:t>
      </w:r>
      <w:proofErr w:type="spellEnd"/>
      <w:r w:rsidRPr="00276AC7">
        <w:rPr>
          <w:rFonts w:ascii="Arial" w:eastAsia="Times New Roman" w:hAnsi="Arial" w:cs="Arial"/>
          <w:color w:val="000000"/>
          <w:sz w:val="21"/>
          <w:szCs w:val="21"/>
          <w:lang w:eastAsia="ru-RU"/>
        </w:rPr>
        <w:t xml:space="preserve">, синий цвет, </w:t>
      </w:r>
      <w:proofErr w:type="spellStart"/>
      <w:r w:rsidRPr="00276AC7">
        <w:rPr>
          <w:rFonts w:ascii="Arial" w:eastAsia="Times New Roman" w:hAnsi="Arial" w:cs="Arial"/>
          <w:color w:val="000000"/>
          <w:sz w:val="21"/>
          <w:szCs w:val="21"/>
          <w:lang w:eastAsia="ru-RU"/>
        </w:rPr>
        <w:t>флоксин</w:t>
      </w:r>
      <w:proofErr w:type="spellEnd"/>
      <w:r w:rsidRPr="00276AC7">
        <w:rPr>
          <w:rFonts w:ascii="Arial" w:eastAsia="Times New Roman" w:hAnsi="Arial" w:cs="Arial"/>
          <w:color w:val="000000"/>
          <w:sz w:val="21"/>
          <w:szCs w:val="21"/>
          <w:lang w:eastAsia="ru-RU"/>
        </w:rPr>
        <w:t xml:space="preserve"> 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Критерии оценки DI-S:</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0-нет налета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1-налет покрывает не более 1\3 поверхности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2-налет покрывает от 1\3 до 2\3 поверхности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3-налет покрывает более 2\3 поверхности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Формула: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DI-S=сумма баллов/6</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Критерии оценки CI-S</w:t>
      </w:r>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0-нет камня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1-наддесневой камень покрывает менее 1\3 поверхности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2-наддесневой камень покрывает от 1\3 до 2\3 поверхности зуба или имеются отдельные частицы </w:t>
      </w:r>
      <w:proofErr w:type="spellStart"/>
      <w:r w:rsidRPr="00276AC7">
        <w:rPr>
          <w:rFonts w:ascii="Arial" w:eastAsia="Times New Roman" w:hAnsi="Arial" w:cs="Arial"/>
          <w:color w:val="000000"/>
          <w:sz w:val="21"/>
          <w:szCs w:val="21"/>
          <w:lang w:eastAsia="ru-RU"/>
        </w:rPr>
        <w:t>поддесневого</w:t>
      </w:r>
      <w:proofErr w:type="spellEnd"/>
      <w:r w:rsidRPr="00276AC7">
        <w:rPr>
          <w:rFonts w:ascii="Arial" w:eastAsia="Times New Roman" w:hAnsi="Arial" w:cs="Arial"/>
          <w:color w:val="000000"/>
          <w:sz w:val="21"/>
          <w:szCs w:val="21"/>
          <w:lang w:eastAsia="ru-RU"/>
        </w:rPr>
        <w:t xml:space="preserve"> камня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3-наддесневой камень покрывает более 2\3 поверхности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Формула:</w:t>
      </w:r>
    </w:p>
    <w:p w:rsidR="00276AC7" w:rsidRPr="00412488"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С</w:t>
      </w:r>
      <w:r w:rsidRPr="00276AC7">
        <w:rPr>
          <w:rFonts w:ascii="Arial" w:eastAsia="Times New Roman" w:hAnsi="Arial" w:cs="Arial"/>
          <w:b/>
          <w:bCs/>
          <w:color w:val="000000"/>
          <w:sz w:val="21"/>
          <w:szCs w:val="21"/>
          <w:lang w:val="en-US" w:eastAsia="ru-RU"/>
        </w:rPr>
        <w:t>I</w:t>
      </w:r>
      <w:r w:rsidRPr="00412488">
        <w:rPr>
          <w:rFonts w:ascii="Arial" w:eastAsia="Times New Roman" w:hAnsi="Arial" w:cs="Arial"/>
          <w:b/>
          <w:bCs/>
          <w:color w:val="000000"/>
          <w:sz w:val="21"/>
          <w:szCs w:val="21"/>
          <w:lang w:eastAsia="ru-RU"/>
        </w:rPr>
        <w:t>-</w:t>
      </w:r>
      <w:r w:rsidRPr="00276AC7">
        <w:rPr>
          <w:rFonts w:ascii="Arial" w:eastAsia="Times New Roman" w:hAnsi="Arial" w:cs="Arial"/>
          <w:b/>
          <w:bCs/>
          <w:color w:val="000000"/>
          <w:sz w:val="21"/>
          <w:szCs w:val="21"/>
          <w:lang w:val="en-US" w:eastAsia="ru-RU"/>
        </w:rPr>
        <w:t>S</w:t>
      </w:r>
      <w:r w:rsidRPr="00412488">
        <w:rPr>
          <w:rFonts w:ascii="Arial" w:eastAsia="Times New Roman" w:hAnsi="Arial" w:cs="Arial"/>
          <w:b/>
          <w:bCs/>
          <w:color w:val="000000"/>
          <w:sz w:val="21"/>
          <w:szCs w:val="21"/>
          <w:lang w:eastAsia="ru-RU"/>
        </w:rPr>
        <w:t>=</w:t>
      </w:r>
      <w:r w:rsidRPr="00276AC7">
        <w:rPr>
          <w:rFonts w:ascii="Arial" w:eastAsia="Times New Roman" w:hAnsi="Arial" w:cs="Arial"/>
          <w:b/>
          <w:bCs/>
          <w:color w:val="000000"/>
          <w:sz w:val="21"/>
          <w:szCs w:val="21"/>
          <w:lang w:eastAsia="ru-RU"/>
        </w:rPr>
        <w:t>сумма</w:t>
      </w:r>
      <w:r w:rsidRPr="00412488">
        <w:rPr>
          <w:rFonts w:ascii="Arial" w:eastAsia="Times New Roman" w:hAnsi="Arial" w:cs="Arial"/>
          <w:b/>
          <w:bCs/>
          <w:color w:val="000000"/>
          <w:sz w:val="21"/>
          <w:szCs w:val="21"/>
          <w:lang w:eastAsia="ru-RU"/>
        </w:rPr>
        <w:t xml:space="preserve"> </w:t>
      </w:r>
      <w:r w:rsidRPr="00276AC7">
        <w:rPr>
          <w:rFonts w:ascii="Arial" w:eastAsia="Times New Roman" w:hAnsi="Arial" w:cs="Arial"/>
          <w:b/>
          <w:bCs/>
          <w:color w:val="000000"/>
          <w:sz w:val="21"/>
          <w:szCs w:val="21"/>
          <w:lang w:eastAsia="ru-RU"/>
        </w:rPr>
        <w:t>баллов</w:t>
      </w:r>
      <w:r w:rsidRPr="00412488">
        <w:rPr>
          <w:rFonts w:ascii="Arial" w:eastAsia="Times New Roman" w:hAnsi="Arial" w:cs="Arial"/>
          <w:b/>
          <w:bCs/>
          <w:color w:val="000000"/>
          <w:sz w:val="21"/>
          <w:szCs w:val="21"/>
          <w:lang w:eastAsia="ru-RU"/>
        </w:rPr>
        <w:t>/6</w:t>
      </w:r>
    </w:p>
    <w:p w:rsidR="00276AC7" w:rsidRPr="00276AC7" w:rsidRDefault="00276AC7" w:rsidP="00276AC7">
      <w:pPr>
        <w:spacing w:after="120" w:line="240" w:lineRule="atLeast"/>
        <w:rPr>
          <w:rFonts w:ascii="Arial" w:eastAsia="Times New Roman" w:hAnsi="Arial" w:cs="Arial"/>
          <w:color w:val="000000"/>
          <w:sz w:val="21"/>
          <w:szCs w:val="21"/>
          <w:lang w:val="en-US" w:eastAsia="ru-RU"/>
        </w:rPr>
      </w:pPr>
      <w:r w:rsidRPr="00276AC7">
        <w:rPr>
          <w:rFonts w:ascii="Arial" w:eastAsia="Times New Roman" w:hAnsi="Arial" w:cs="Arial"/>
          <w:b/>
          <w:bCs/>
          <w:color w:val="000000"/>
          <w:sz w:val="21"/>
          <w:szCs w:val="21"/>
          <w:lang w:val="en-US" w:eastAsia="ru-RU"/>
        </w:rPr>
        <w:t>OHI-S=DI-S+CI-S</w:t>
      </w:r>
    </w:p>
    <w:p w:rsidR="00276AC7" w:rsidRPr="00412488" w:rsidRDefault="00276AC7" w:rsidP="00276AC7">
      <w:pPr>
        <w:spacing w:after="120" w:line="240" w:lineRule="atLeast"/>
        <w:rPr>
          <w:rFonts w:ascii="Arial" w:eastAsia="Times New Roman" w:hAnsi="Arial" w:cs="Arial"/>
          <w:color w:val="000000"/>
          <w:sz w:val="21"/>
          <w:szCs w:val="21"/>
          <w:lang w:val="en-US" w:eastAsia="ru-RU"/>
        </w:rPr>
      </w:pPr>
      <w:r w:rsidRPr="00276AC7">
        <w:rPr>
          <w:rFonts w:ascii="Arial" w:eastAsia="Times New Roman" w:hAnsi="Arial" w:cs="Arial"/>
          <w:b/>
          <w:bCs/>
          <w:color w:val="000000"/>
          <w:sz w:val="21"/>
          <w:szCs w:val="21"/>
          <w:lang w:eastAsia="ru-RU"/>
        </w:rPr>
        <w:t>Критерии</w:t>
      </w:r>
      <w:r w:rsidRPr="00412488">
        <w:rPr>
          <w:rFonts w:ascii="Arial" w:eastAsia="Times New Roman" w:hAnsi="Arial" w:cs="Arial"/>
          <w:color w:val="000000"/>
          <w:sz w:val="21"/>
          <w:szCs w:val="21"/>
          <w:lang w:val="en-US" w:eastAsia="ru-RU"/>
        </w:rPr>
        <w:t> </w:t>
      </w:r>
      <w:r w:rsidRPr="00276AC7">
        <w:rPr>
          <w:rFonts w:ascii="Arial" w:eastAsia="Times New Roman" w:hAnsi="Arial" w:cs="Arial"/>
          <w:b/>
          <w:bCs/>
          <w:color w:val="000000"/>
          <w:sz w:val="21"/>
          <w:szCs w:val="21"/>
          <w:lang w:eastAsia="ru-RU"/>
        </w:rPr>
        <w:t>оценки</w:t>
      </w:r>
      <w:r w:rsidRPr="00412488">
        <w:rPr>
          <w:rFonts w:ascii="Arial" w:eastAsia="Times New Roman" w:hAnsi="Arial" w:cs="Arial"/>
          <w:b/>
          <w:bCs/>
          <w:color w:val="000000"/>
          <w:sz w:val="21"/>
          <w:szCs w:val="21"/>
          <w:lang w:val="en-US"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0,0-0,6 низкий (гигиена хорошая)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0,7-1,6 средний (гигиена удовлетворительная)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1,7-2,5 высокий (гигиена неудовлетворительная)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2,6-6,0 очень </w:t>
      </w:r>
      <w:proofErr w:type="gramStart"/>
      <w:r w:rsidRPr="00276AC7">
        <w:rPr>
          <w:rFonts w:ascii="Arial" w:eastAsia="Times New Roman" w:hAnsi="Arial" w:cs="Arial"/>
          <w:color w:val="000000"/>
          <w:sz w:val="21"/>
          <w:szCs w:val="21"/>
          <w:lang w:eastAsia="ru-RU"/>
        </w:rPr>
        <w:t>высокий(</w:t>
      </w:r>
      <w:proofErr w:type="gramEnd"/>
      <w:r w:rsidRPr="00276AC7">
        <w:rPr>
          <w:rFonts w:ascii="Arial" w:eastAsia="Times New Roman" w:hAnsi="Arial" w:cs="Arial"/>
          <w:color w:val="000000"/>
          <w:sz w:val="21"/>
          <w:szCs w:val="21"/>
          <w:lang w:eastAsia="ru-RU"/>
        </w:rPr>
        <w:t>гигиена плохая)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 xml:space="preserve">Индекс гигиены </w:t>
      </w:r>
      <w:proofErr w:type="spellStart"/>
      <w:r w:rsidRPr="00276AC7">
        <w:rPr>
          <w:rFonts w:ascii="Arial" w:eastAsia="Times New Roman" w:hAnsi="Arial" w:cs="Arial"/>
          <w:b/>
          <w:bCs/>
          <w:color w:val="000000"/>
          <w:sz w:val="21"/>
          <w:szCs w:val="21"/>
          <w:lang w:eastAsia="ru-RU"/>
        </w:rPr>
        <w:t>Силнесс-Лое</w:t>
      </w:r>
      <w:proofErr w:type="spellEnd"/>
      <w:r w:rsidRPr="00276AC7">
        <w:rPr>
          <w:rFonts w:ascii="Arial" w:eastAsia="Times New Roman" w:hAnsi="Arial" w:cs="Arial"/>
          <w:b/>
          <w:bCs/>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Определяют толщину зубного налета в </w:t>
      </w:r>
      <w:proofErr w:type="spellStart"/>
      <w:r w:rsidRPr="00276AC7">
        <w:rPr>
          <w:rFonts w:ascii="Arial" w:eastAsia="Times New Roman" w:hAnsi="Arial" w:cs="Arial"/>
          <w:color w:val="000000"/>
          <w:sz w:val="21"/>
          <w:szCs w:val="21"/>
          <w:lang w:eastAsia="ru-RU"/>
        </w:rPr>
        <w:t>придесневой</w:t>
      </w:r>
      <w:proofErr w:type="spellEnd"/>
      <w:r w:rsidRPr="00276AC7">
        <w:rPr>
          <w:rFonts w:ascii="Arial" w:eastAsia="Times New Roman" w:hAnsi="Arial" w:cs="Arial"/>
          <w:color w:val="000000"/>
          <w:sz w:val="21"/>
          <w:szCs w:val="21"/>
          <w:lang w:eastAsia="ru-RU"/>
        </w:rPr>
        <w:t xml:space="preserve"> области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Метод:</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 Окрашивать зубной налет не требуется. После высушивания зуба воздухом для выявления зубного налета используют стоматологическое зеркало и зонд.</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 Для определения индекса можно осмотреть все зубы или только 6 индексных зубов:</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6"/>
        <w:gridCol w:w="296"/>
        <w:gridCol w:w="354"/>
        <w:gridCol w:w="296"/>
        <w:gridCol w:w="354"/>
        <w:gridCol w:w="296"/>
        <w:gridCol w:w="296"/>
        <w:gridCol w:w="354"/>
        <w:gridCol w:w="354"/>
        <w:gridCol w:w="296"/>
        <w:gridCol w:w="296"/>
        <w:gridCol w:w="354"/>
        <w:gridCol w:w="296"/>
        <w:gridCol w:w="354"/>
        <w:gridCol w:w="296"/>
        <w:gridCol w:w="296"/>
      </w:tblGrid>
      <w:tr w:rsidR="00276AC7" w:rsidRPr="00276AC7" w:rsidTr="00276AC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r>
      <w:tr w:rsidR="00276AC7" w:rsidRPr="00276AC7" w:rsidTr="00276AC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r>
      <w:tr w:rsidR="00276AC7" w:rsidRPr="00276AC7" w:rsidTr="00276AC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r>
      <w:tr w:rsidR="00276AC7" w:rsidRPr="00276AC7" w:rsidTr="00276AC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76AC7" w:rsidRPr="00276AC7" w:rsidRDefault="00276AC7" w:rsidP="00276AC7">
            <w:pPr>
              <w:spacing w:after="0" w:line="240" w:lineRule="auto"/>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tc>
      </w:tr>
    </w:tbl>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 В области каждого зуба осматривают 4 участка: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-дистально- вестибулярный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-вестибулярный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-медиально- вестибулярный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-язычный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lastRenderedPageBreak/>
        <w:t>Коды и критерии: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0 </w:t>
      </w:r>
      <w:r w:rsidRPr="00276AC7">
        <w:rPr>
          <w:rFonts w:ascii="Arial" w:eastAsia="Times New Roman" w:hAnsi="Arial" w:cs="Arial"/>
          <w:color w:val="000000"/>
          <w:sz w:val="21"/>
          <w:szCs w:val="21"/>
          <w:lang w:eastAsia="ru-RU"/>
        </w:rPr>
        <w:t>- нет налета.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1 </w:t>
      </w:r>
      <w:r w:rsidRPr="00276AC7">
        <w:rPr>
          <w:rFonts w:ascii="Arial" w:eastAsia="Times New Roman" w:hAnsi="Arial" w:cs="Arial"/>
          <w:color w:val="000000"/>
          <w:sz w:val="21"/>
          <w:szCs w:val="21"/>
          <w:lang w:eastAsia="ru-RU"/>
        </w:rPr>
        <w:t>- небольшое количество налета, выявляется только зондом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Применение: несмотря на то, что в исходной трактовке индекса окрашивающий раствор не применяли, его можно использовать, особенно для выявления данного кода.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2 </w:t>
      </w:r>
      <w:r w:rsidRPr="00276AC7">
        <w:rPr>
          <w:rFonts w:ascii="Arial" w:eastAsia="Times New Roman" w:hAnsi="Arial" w:cs="Arial"/>
          <w:color w:val="000000"/>
          <w:sz w:val="21"/>
          <w:szCs w:val="21"/>
          <w:lang w:eastAsia="ru-RU"/>
        </w:rPr>
        <w:t xml:space="preserve">- умеренный слой зубного налета в </w:t>
      </w:r>
      <w:proofErr w:type="spellStart"/>
      <w:r w:rsidRPr="00276AC7">
        <w:rPr>
          <w:rFonts w:ascii="Arial" w:eastAsia="Times New Roman" w:hAnsi="Arial" w:cs="Arial"/>
          <w:color w:val="000000"/>
          <w:sz w:val="21"/>
          <w:szCs w:val="21"/>
          <w:lang w:eastAsia="ru-RU"/>
        </w:rPr>
        <w:t>десневой</w:t>
      </w:r>
      <w:proofErr w:type="spellEnd"/>
      <w:r w:rsidRPr="00276AC7">
        <w:rPr>
          <w:rFonts w:ascii="Arial" w:eastAsia="Times New Roman" w:hAnsi="Arial" w:cs="Arial"/>
          <w:color w:val="000000"/>
          <w:sz w:val="21"/>
          <w:szCs w:val="21"/>
          <w:lang w:eastAsia="ru-RU"/>
        </w:rPr>
        <w:t xml:space="preserve"> области, видимый невооруженным глазом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3 </w:t>
      </w:r>
      <w:r w:rsidRPr="00276AC7">
        <w:rPr>
          <w:rFonts w:ascii="Arial" w:eastAsia="Times New Roman" w:hAnsi="Arial" w:cs="Arial"/>
          <w:color w:val="000000"/>
          <w:sz w:val="21"/>
          <w:szCs w:val="21"/>
          <w:lang w:eastAsia="ru-RU"/>
        </w:rPr>
        <w:t xml:space="preserve">- обильный налет, заполняющий нишу, образованную </w:t>
      </w:r>
      <w:proofErr w:type="spellStart"/>
      <w:r w:rsidRPr="00276AC7">
        <w:rPr>
          <w:rFonts w:ascii="Arial" w:eastAsia="Times New Roman" w:hAnsi="Arial" w:cs="Arial"/>
          <w:color w:val="000000"/>
          <w:sz w:val="21"/>
          <w:szCs w:val="21"/>
          <w:lang w:eastAsia="ru-RU"/>
        </w:rPr>
        <w:t>десневым</w:t>
      </w:r>
      <w:proofErr w:type="spellEnd"/>
      <w:r w:rsidRPr="00276AC7">
        <w:rPr>
          <w:rFonts w:ascii="Arial" w:eastAsia="Times New Roman" w:hAnsi="Arial" w:cs="Arial"/>
          <w:color w:val="000000"/>
          <w:sz w:val="21"/>
          <w:szCs w:val="21"/>
          <w:lang w:eastAsia="ru-RU"/>
        </w:rPr>
        <w:t xml:space="preserve"> краем и поверхностью зуба, а также межзубной промежуток</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4 </w:t>
      </w:r>
      <w:r w:rsidRPr="00276AC7">
        <w:rPr>
          <w:rFonts w:ascii="Arial" w:eastAsia="Times New Roman" w:hAnsi="Arial" w:cs="Arial"/>
          <w:color w:val="000000"/>
          <w:sz w:val="21"/>
          <w:szCs w:val="21"/>
          <w:lang w:eastAsia="ru-RU"/>
        </w:rPr>
        <w:t xml:space="preserve">- интенсивное отложение зубного налета в области </w:t>
      </w:r>
      <w:proofErr w:type="spellStart"/>
      <w:r w:rsidRPr="00276AC7">
        <w:rPr>
          <w:rFonts w:ascii="Arial" w:eastAsia="Times New Roman" w:hAnsi="Arial" w:cs="Arial"/>
          <w:color w:val="000000"/>
          <w:sz w:val="21"/>
          <w:szCs w:val="21"/>
          <w:lang w:eastAsia="ru-RU"/>
        </w:rPr>
        <w:t>десневого</w:t>
      </w:r>
      <w:proofErr w:type="spellEnd"/>
      <w:r w:rsidRPr="00276AC7">
        <w:rPr>
          <w:rFonts w:ascii="Arial" w:eastAsia="Times New Roman" w:hAnsi="Arial" w:cs="Arial"/>
          <w:color w:val="000000"/>
          <w:sz w:val="21"/>
          <w:szCs w:val="21"/>
          <w:lang w:eastAsia="ru-RU"/>
        </w:rPr>
        <w:t xml:space="preserve"> кармана и/ или на </w:t>
      </w:r>
      <w:proofErr w:type="spellStart"/>
      <w:r w:rsidRPr="00276AC7">
        <w:rPr>
          <w:rFonts w:ascii="Arial" w:eastAsia="Times New Roman" w:hAnsi="Arial" w:cs="Arial"/>
          <w:color w:val="000000"/>
          <w:sz w:val="21"/>
          <w:szCs w:val="21"/>
          <w:lang w:eastAsia="ru-RU"/>
        </w:rPr>
        <w:t>десневом</w:t>
      </w:r>
      <w:proofErr w:type="spellEnd"/>
      <w:r w:rsidRPr="00276AC7">
        <w:rPr>
          <w:rFonts w:ascii="Arial" w:eastAsia="Times New Roman" w:hAnsi="Arial" w:cs="Arial"/>
          <w:color w:val="000000"/>
          <w:sz w:val="21"/>
          <w:szCs w:val="21"/>
          <w:lang w:eastAsia="ru-RU"/>
        </w:rPr>
        <w:t xml:space="preserve"> крае и прилегающей поверхности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ФОРМУЛА</w:t>
      </w:r>
      <w:proofErr w:type="gramStart"/>
      <w:r w:rsidRPr="00276AC7">
        <w:rPr>
          <w:rFonts w:ascii="Arial" w:eastAsia="Times New Roman" w:hAnsi="Arial" w:cs="Arial"/>
          <w:b/>
          <w:bCs/>
          <w:color w:val="000000"/>
          <w:sz w:val="21"/>
          <w:szCs w:val="21"/>
          <w:lang w:eastAsia="ru-RU"/>
        </w:rPr>
        <w:t>=(</w:t>
      </w:r>
      <w:proofErr w:type="gramEnd"/>
      <w:r w:rsidRPr="00276AC7">
        <w:rPr>
          <w:rFonts w:ascii="Arial" w:eastAsia="Times New Roman" w:hAnsi="Arial" w:cs="Arial"/>
          <w:b/>
          <w:bCs/>
          <w:color w:val="000000"/>
          <w:sz w:val="21"/>
          <w:szCs w:val="21"/>
          <w:lang w:eastAsia="ru-RU"/>
        </w:rPr>
        <w:t>сумма баллов)/(число обследованных поверхностей «4»)- значение для одного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Формула</w:t>
      </w:r>
      <w:proofErr w:type="gramStart"/>
      <w:r w:rsidRPr="00276AC7">
        <w:rPr>
          <w:rFonts w:ascii="Arial" w:eastAsia="Times New Roman" w:hAnsi="Arial" w:cs="Arial"/>
          <w:b/>
          <w:bCs/>
          <w:color w:val="000000"/>
          <w:sz w:val="21"/>
          <w:szCs w:val="21"/>
          <w:lang w:eastAsia="ru-RU"/>
        </w:rPr>
        <w:t>=(</w:t>
      </w:r>
      <w:proofErr w:type="gramEnd"/>
      <w:r w:rsidRPr="00276AC7">
        <w:rPr>
          <w:rFonts w:ascii="Arial" w:eastAsia="Times New Roman" w:hAnsi="Arial" w:cs="Arial"/>
          <w:b/>
          <w:bCs/>
          <w:color w:val="000000"/>
          <w:sz w:val="21"/>
          <w:szCs w:val="21"/>
          <w:lang w:eastAsia="ru-RU"/>
        </w:rPr>
        <w:t>сумма балла всех зубов)/(на количество исследованных зубов) Значение для всех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 xml:space="preserve">Индекс кровоточивости </w:t>
      </w:r>
      <w:proofErr w:type="spellStart"/>
      <w:r w:rsidRPr="00276AC7">
        <w:rPr>
          <w:rFonts w:ascii="Arial" w:eastAsia="Times New Roman" w:hAnsi="Arial" w:cs="Arial"/>
          <w:b/>
          <w:bCs/>
          <w:color w:val="000000"/>
          <w:sz w:val="21"/>
          <w:szCs w:val="21"/>
          <w:lang w:eastAsia="ru-RU"/>
        </w:rPr>
        <w:t>Мюлеманна</w:t>
      </w:r>
      <w:proofErr w:type="spellEnd"/>
      <w:r w:rsidRPr="00276AC7">
        <w:rPr>
          <w:rFonts w:ascii="Arial" w:eastAsia="Times New Roman" w:hAnsi="Arial" w:cs="Arial"/>
          <w:b/>
          <w:bCs/>
          <w:color w:val="000000"/>
          <w:sz w:val="21"/>
          <w:szCs w:val="21"/>
          <w:lang w:eastAsia="ru-RU"/>
        </w:rPr>
        <w:t xml:space="preserve"> (в модификации </w:t>
      </w:r>
      <w:proofErr w:type="spellStart"/>
      <w:r w:rsidRPr="00276AC7">
        <w:rPr>
          <w:rFonts w:ascii="Arial" w:eastAsia="Times New Roman" w:hAnsi="Arial" w:cs="Arial"/>
          <w:b/>
          <w:bCs/>
          <w:color w:val="000000"/>
          <w:sz w:val="21"/>
          <w:szCs w:val="21"/>
          <w:lang w:eastAsia="ru-RU"/>
        </w:rPr>
        <w:t>Коуэла</w:t>
      </w:r>
      <w:proofErr w:type="spellEnd"/>
      <w:r w:rsidRPr="00276AC7">
        <w:rPr>
          <w:rFonts w:ascii="Arial" w:eastAsia="Times New Roman" w:hAnsi="Arial" w:cs="Arial"/>
          <w:b/>
          <w:bCs/>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Используют для определения воспаления в тканях пародонта. Метод показателен при гингивите и пародонтите. В области «зубов </w:t>
      </w:r>
      <w:proofErr w:type="spellStart"/>
      <w:r w:rsidRPr="00276AC7">
        <w:rPr>
          <w:rFonts w:ascii="Arial" w:eastAsia="Times New Roman" w:hAnsi="Arial" w:cs="Arial"/>
          <w:color w:val="000000"/>
          <w:sz w:val="21"/>
          <w:szCs w:val="21"/>
          <w:lang w:eastAsia="ru-RU"/>
        </w:rPr>
        <w:t>Рамфьерда</w:t>
      </w:r>
      <w:proofErr w:type="spellEnd"/>
      <w:proofErr w:type="gramStart"/>
      <w:r w:rsidRPr="00276AC7">
        <w:rPr>
          <w:rFonts w:ascii="Arial" w:eastAsia="Times New Roman" w:hAnsi="Arial" w:cs="Arial"/>
          <w:color w:val="000000"/>
          <w:sz w:val="21"/>
          <w:szCs w:val="21"/>
          <w:lang w:eastAsia="ru-RU"/>
        </w:rPr>
        <w:t>»,(</w:t>
      </w:r>
      <w:proofErr w:type="gramEnd"/>
      <w:r w:rsidRPr="00276AC7">
        <w:rPr>
          <w:rFonts w:ascii="Arial" w:eastAsia="Times New Roman" w:hAnsi="Arial" w:cs="Arial"/>
          <w:color w:val="000000"/>
          <w:sz w:val="21"/>
          <w:szCs w:val="21"/>
          <w:lang w:eastAsia="ru-RU"/>
        </w:rPr>
        <w:t xml:space="preserve">16,21,24,36,41,44) с щечной и язычной (небной) сторон кончик </w:t>
      </w:r>
      <w:proofErr w:type="spellStart"/>
      <w:r w:rsidRPr="00276AC7">
        <w:rPr>
          <w:rFonts w:ascii="Arial" w:eastAsia="Times New Roman" w:hAnsi="Arial" w:cs="Arial"/>
          <w:color w:val="000000"/>
          <w:sz w:val="21"/>
          <w:szCs w:val="21"/>
          <w:lang w:eastAsia="ru-RU"/>
        </w:rPr>
        <w:t>пародонтального</w:t>
      </w:r>
      <w:proofErr w:type="spellEnd"/>
      <w:r w:rsidRPr="00276AC7">
        <w:rPr>
          <w:rFonts w:ascii="Arial" w:eastAsia="Times New Roman" w:hAnsi="Arial" w:cs="Arial"/>
          <w:color w:val="000000"/>
          <w:sz w:val="21"/>
          <w:szCs w:val="21"/>
          <w:lang w:eastAsia="ru-RU"/>
        </w:rPr>
        <w:t xml:space="preserve"> зонда без давления прижимают к стенке бороздки и медленно ведут от медиальной к дистальной стороне зуба.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Оценочная шкала следующая: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0- если после этого кровоточивость отсутствует;</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1-если кровоточивость появляется не раньше, чем через 30с;</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2-если кровоточивость возникает или сразу после проведения кончиком зонда по стенке бороздки, или в пределах 30с.</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3-если кровоточивость пациент отмечает при приеме пищи или чистке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Значение индекса = сумма показателей всех зубов /число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7</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i/>
          <w:iCs/>
          <w:color w:val="000000"/>
          <w:sz w:val="21"/>
          <w:szCs w:val="21"/>
          <w:lang w:eastAsia="ru-RU"/>
        </w:rPr>
        <w:t>Специальные методы исследования СОР и красной каймы губ.</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Стоматоскопия</w:t>
      </w:r>
      <w:proofErr w:type="spellEnd"/>
      <w:r w:rsidRPr="00276AC7">
        <w:rPr>
          <w:rFonts w:ascii="Arial" w:eastAsia="Times New Roman" w:hAnsi="Arial" w:cs="Arial"/>
          <w:color w:val="000000"/>
          <w:sz w:val="21"/>
          <w:szCs w:val="21"/>
          <w:lang w:eastAsia="ru-RU"/>
        </w:rPr>
        <w:t xml:space="preserve"> и </w:t>
      </w:r>
      <w:proofErr w:type="spellStart"/>
      <w:r w:rsidRPr="00276AC7">
        <w:rPr>
          <w:rFonts w:ascii="Arial" w:eastAsia="Times New Roman" w:hAnsi="Arial" w:cs="Arial"/>
          <w:color w:val="000000"/>
          <w:sz w:val="21"/>
          <w:szCs w:val="21"/>
          <w:lang w:eastAsia="ru-RU"/>
        </w:rPr>
        <w:t>хейлоскопия</w:t>
      </w:r>
      <w:proofErr w:type="spellEnd"/>
      <w:r w:rsidRPr="00276AC7">
        <w:rPr>
          <w:rFonts w:ascii="Arial" w:eastAsia="Times New Roman" w:hAnsi="Arial" w:cs="Arial"/>
          <w:color w:val="000000"/>
          <w:sz w:val="21"/>
          <w:szCs w:val="21"/>
          <w:lang w:eastAsia="ru-RU"/>
        </w:rPr>
        <w:t xml:space="preserve"> используются для диагностики поражений слизистой оболочки и красной каймы губ. Для этих целей используются </w:t>
      </w:r>
      <w:proofErr w:type="spellStart"/>
      <w:r w:rsidRPr="00276AC7">
        <w:rPr>
          <w:rFonts w:ascii="Arial" w:eastAsia="Times New Roman" w:hAnsi="Arial" w:cs="Arial"/>
          <w:color w:val="000000"/>
          <w:sz w:val="21"/>
          <w:szCs w:val="21"/>
          <w:lang w:eastAsia="ru-RU"/>
        </w:rPr>
        <w:t>кольпоскопы</w:t>
      </w:r>
      <w:proofErr w:type="spellEnd"/>
      <w:r w:rsidRPr="00276AC7">
        <w:rPr>
          <w:rFonts w:ascii="Arial" w:eastAsia="Times New Roman" w:hAnsi="Arial" w:cs="Arial"/>
          <w:color w:val="000000"/>
          <w:sz w:val="21"/>
          <w:szCs w:val="21"/>
          <w:lang w:eastAsia="ru-RU"/>
        </w:rPr>
        <w:t xml:space="preserve"> и </w:t>
      </w:r>
      <w:proofErr w:type="spellStart"/>
      <w:r w:rsidRPr="00276AC7">
        <w:rPr>
          <w:rFonts w:ascii="Arial" w:eastAsia="Times New Roman" w:hAnsi="Arial" w:cs="Arial"/>
          <w:color w:val="000000"/>
          <w:sz w:val="21"/>
          <w:szCs w:val="21"/>
          <w:lang w:eastAsia="ru-RU"/>
        </w:rPr>
        <w:t>фотодиагноскопы</w:t>
      </w:r>
      <w:proofErr w:type="spellEnd"/>
      <w:r w:rsidRPr="00276AC7">
        <w:rPr>
          <w:rFonts w:ascii="Arial" w:eastAsia="Times New Roman" w:hAnsi="Arial" w:cs="Arial"/>
          <w:color w:val="000000"/>
          <w:sz w:val="21"/>
          <w:szCs w:val="21"/>
          <w:lang w:eastAsia="ru-RU"/>
        </w:rPr>
        <w:t xml:space="preserve">. В последнем случае можно проводить фотосъемку. Применяется простая и расширенная </w:t>
      </w:r>
      <w:proofErr w:type="spellStart"/>
      <w:r w:rsidRPr="00276AC7">
        <w:rPr>
          <w:rFonts w:ascii="Arial" w:eastAsia="Times New Roman" w:hAnsi="Arial" w:cs="Arial"/>
          <w:color w:val="000000"/>
          <w:sz w:val="21"/>
          <w:szCs w:val="21"/>
          <w:lang w:eastAsia="ru-RU"/>
        </w:rPr>
        <w:t>стоматоскопия</w:t>
      </w:r>
      <w:proofErr w:type="spellEnd"/>
      <w:r w:rsidRPr="00276AC7">
        <w:rPr>
          <w:rFonts w:ascii="Arial" w:eastAsia="Times New Roman" w:hAnsi="Arial" w:cs="Arial"/>
          <w:color w:val="000000"/>
          <w:sz w:val="21"/>
          <w:szCs w:val="21"/>
          <w:lang w:eastAsia="ru-RU"/>
        </w:rPr>
        <w:t xml:space="preserve">. При расширенной </w:t>
      </w:r>
      <w:proofErr w:type="spellStart"/>
      <w:r w:rsidRPr="00276AC7">
        <w:rPr>
          <w:rFonts w:ascii="Arial" w:eastAsia="Times New Roman" w:hAnsi="Arial" w:cs="Arial"/>
          <w:color w:val="000000"/>
          <w:sz w:val="21"/>
          <w:szCs w:val="21"/>
          <w:lang w:eastAsia="ru-RU"/>
        </w:rPr>
        <w:t>стоматоскопии</w:t>
      </w:r>
      <w:proofErr w:type="spellEnd"/>
      <w:r w:rsidRPr="00276AC7">
        <w:rPr>
          <w:rFonts w:ascii="Arial" w:eastAsia="Times New Roman" w:hAnsi="Arial" w:cs="Arial"/>
          <w:color w:val="000000"/>
          <w:sz w:val="21"/>
          <w:szCs w:val="21"/>
          <w:lang w:eastAsia="ru-RU"/>
        </w:rPr>
        <w:t xml:space="preserve"> для получения большей четкости рисунка применяют тот или иной способ витальной окраски.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Люминесцентное исследование — метод наблюдения вторичного свечения тканей при облучении ультрафиолетом с длиной волны 365 </w:t>
      </w:r>
      <w:proofErr w:type="spellStart"/>
      <w:r w:rsidRPr="00276AC7">
        <w:rPr>
          <w:rFonts w:ascii="Arial" w:eastAsia="Times New Roman" w:hAnsi="Arial" w:cs="Arial"/>
          <w:color w:val="000000"/>
          <w:sz w:val="21"/>
          <w:szCs w:val="21"/>
          <w:lang w:eastAsia="ru-RU"/>
        </w:rPr>
        <w:t>ммк</w:t>
      </w:r>
      <w:proofErr w:type="spellEnd"/>
      <w:r w:rsidRPr="00276AC7">
        <w:rPr>
          <w:rFonts w:ascii="Arial" w:eastAsia="Times New Roman" w:hAnsi="Arial" w:cs="Arial"/>
          <w:color w:val="000000"/>
          <w:sz w:val="21"/>
          <w:szCs w:val="21"/>
          <w:lang w:eastAsia="ru-RU"/>
        </w:rPr>
        <w:t xml:space="preserve"> с помощью </w:t>
      </w:r>
      <w:proofErr w:type="spellStart"/>
      <w:r w:rsidRPr="00276AC7">
        <w:rPr>
          <w:rFonts w:ascii="Arial" w:eastAsia="Times New Roman" w:hAnsi="Arial" w:cs="Arial"/>
          <w:color w:val="000000"/>
          <w:sz w:val="21"/>
          <w:szCs w:val="21"/>
          <w:lang w:eastAsia="ru-RU"/>
        </w:rPr>
        <w:t>фотодиагноскопа</w:t>
      </w:r>
      <w:proofErr w:type="spellEnd"/>
      <w:r w:rsidRPr="00276AC7">
        <w:rPr>
          <w:rFonts w:ascii="Arial" w:eastAsia="Times New Roman" w:hAnsi="Arial" w:cs="Arial"/>
          <w:color w:val="000000"/>
          <w:sz w:val="21"/>
          <w:szCs w:val="21"/>
          <w:lang w:eastAsia="ru-RU"/>
        </w:rPr>
        <w:t xml:space="preserve">. В зависимости от вида и степени поражения наблюдают различной окраски и интенсивности цветные картины на слизистой оболочке. В этом плане перспективным для использования в диагностике предраковых заболеваний челюстно-лицевой области является метод </w:t>
      </w:r>
      <w:proofErr w:type="spellStart"/>
      <w:r w:rsidRPr="00276AC7">
        <w:rPr>
          <w:rFonts w:ascii="Arial" w:eastAsia="Times New Roman" w:hAnsi="Arial" w:cs="Arial"/>
          <w:color w:val="000000"/>
          <w:sz w:val="21"/>
          <w:szCs w:val="21"/>
          <w:lang w:eastAsia="ru-RU"/>
        </w:rPr>
        <w:t>трансиллюминации</w:t>
      </w:r>
      <w:proofErr w:type="spellEnd"/>
      <w:r w:rsidRPr="00276AC7">
        <w:rPr>
          <w:rFonts w:ascii="Arial" w:eastAsia="Times New Roman" w:hAnsi="Arial" w:cs="Arial"/>
          <w:color w:val="000000"/>
          <w:sz w:val="21"/>
          <w:szCs w:val="21"/>
          <w:lang w:eastAsia="ru-RU"/>
        </w:rPr>
        <w:t xml:space="preserve"> или </w:t>
      </w:r>
      <w:proofErr w:type="spellStart"/>
      <w:r w:rsidRPr="00276AC7">
        <w:rPr>
          <w:rFonts w:ascii="Arial" w:eastAsia="Times New Roman" w:hAnsi="Arial" w:cs="Arial"/>
          <w:color w:val="000000"/>
          <w:sz w:val="21"/>
          <w:szCs w:val="21"/>
          <w:lang w:eastAsia="ru-RU"/>
        </w:rPr>
        <w:t>трансиллюмоскопии</w:t>
      </w:r>
      <w:proofErr w:type="spellEnd"/>
      <w:r w:rsidRPr="00276AC7">
        <w:rPr>
          <w:rFonts w:ascii="Arial" w:eastAsia="Times New Roman" w:hAnsi="Arial" w:cs="Arial"/>
          <w:color w:val="000000"/>
          <w:sz w:val="21"/>
          <w:szCs w:val="21"/>
          <w:lang w:eastAsia="ru-RU"/>
        </w:rPr>
        <w:t xml:space="preserve">, основанный на просвечивании тканей и оценке </w:t>
      </w:r>
      <w:proofErr w:type="spellStart"/>
      <w:r w:rsidRPr="00276AC7">
        <w:rPr>
          <w:rFonts w:ascii="Arial" w:eastAsia="Times New Roman" w:hAnsi="Arial" w:cs="Arial"/>
          <w:color w:val="000000"/>
          <w:sz w:val="21"/>
          <w:szCs w:val="21"/>
          <w:lang w:eastAsia="ru-RU"/>
        </w:rPr>
        <w:t>тенеобразований</w:t>
      </w:r>
      <w:proofErr w:type="spellEnd"/>
      <w:r w:rsidRPr="00276AC7">
        <w:rPr>
          <w:rFonts w:ascii="Arial" w:eastAsia="Times New Roman" w:hAnsi="Arial" w:cs="Arial"/>
          <w:color w:val="000000"/>
          <w:sz w:val="21"/>
          <w:szCs w:val="21"/>
          <w:lang w:eastAsia="ru-RU"/>
        </w:rPr>
        <w:t>, возникающих при прохождении светового потока через объект исследования.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Методика </w:t>
      </w:r>
      <w:proofErr w:type="spellStart"/>
      <w:r w:rsidRPr="00276AC7">
        <w:rPr>
          <w:rFonts w:ascii="Arial" w:eastAsia="Times New Roman" w:hAnsi="Arial" w:cs="Arial"/>
          <w:color w:val="000000"/>
          <w:sz w:val="21"/>
          <w:szCs w:val="21"/>
          <w:lang w:eastAsia="ru-RU"/>
        </w:rPr>
        <w:t>трансиллюмоскопии</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Световод</w:t>
      </w:r>
      <w:proofErr w:type="spellEnd"/>
      <w:r w:rsidRPr="00276AC7">
        <w:rPr>
          <w:rFonts w:ascii="Arial" w:eastAsia="Times New Roman" w:hAnsi="Arial" w:cs="Arial"/>
          <w:color w:val="000000"/>
          <w:sz w:val="21"/>
          <w:szCs w:val="21"/>
          <w:lang w:eastAsia="ru-RU"/>
        </w:rPr>
        <w:t xml:space="preserve"> осветителя ОС-150 с пучком «холодного» света (источник света — галогенная лампа накаливания 24 В, 150 В - А) подводят со стороны кожи в области проекции исследуемого патологического </w:t>
      </w:r>
      <w:proofErr w:type="spellStart"/>
      <w:r w:rsidRPr="00276AC7">
        <w:rPr>
          <w:rFonts w:ascii="Arial" w:eastAsia="Times New Roman" w:hAnsi="Arial" w:cs="Arial"/>
          <w:color w:val="000000"/>
          <w:sz w:val="21"/>
          <w:szCs w:val="21"/>
          <w:lang w:eastAsia="ru-RU"/>
        </w:rPr>
        <w:t>очагa</w:t>
      </w:r>
      <w:proofErr w:type="spellEnd"/>
      <w:r w:rsidRPr="00276AC7">
        <w:rPr>
          <w:rFonts w:ascii="Arial" w:eastAsia="Times New Roman" w:hAnsi="Arial" w:cs="Arial"/>
          <w:color w:val="000000"/>
          <w:sz w:val="21"/>
          <w:szCs w:val="21"/>
          <w:lang w:eastAsia="ru-RU"/>
        </w:rPr>
        <w:t xml:space="preserve">, а </w:t>
      </w:r>
      <w:proofErr w:type="spellStart"/>
      <w:r w:rsidRPr="00276AC7">
        <w:rPr>
          <w:rFonts w:ascii="Arial" w:eastAsia="Times New Roman" w:hAnsi="Arial" w:cs="Arial"/>
          <w:color w:val="000000"/>
          <w:sz w:val="21"/>
          <w:szCs w:val="21"/>
          <w:lang w:eastAsia="ru-RU"/>
        </w:rPr>
        <w:t>трансиллюминационные</w:t>
      </w:r>
      <w:proofErr w:type="spellEnd"/>
      <w:r w:rsidRPr="00276AC7">
        <w:rPr>
          <w:rFonts w:ascii="Arial" w:eastAsia="Times New Roman" w:hAnsi="Arial" w:cs="Arial"/>
          <w:color w:val="000000"/>
          <w:sz w:val="21"/>
          <w:szCs w:val="21"/>
          <w:lang w:eastAsia="ru-RU"/>
        </w:rPr>
        <w:t xml:space="preserve"> картины оценивают со стороны слизистой оболочки рта или красной каймы губ. Были определены возможности </w:t>
      </w:r>
      <w:proofErr w:type="spellStart"/>
      <w:r w:rsidRPr="00276AC7">
        <w:rPr>
          <w:rFonts w:ascii="Arial" w:eastAsia="Times New Roman" w:hAnsi="Arial" w:cs="Arial"/>
          <w:color w:val="000000"/>
          <w:sz w:val="21"/>
          <w:szCs w:val="21"/>
          <w:lang w:eastAsia="ru-RU"/>
        </w:rPr>
        <w:t>трансиллюмоскопии</w:t>
      </w:r>
      <w:proofErr w:type="spellEnd"/>
      <w:r w:rsidRPr="00276AC7">
        <w:rPr>
          <w:rFonts w:ascii="Arial" w:eastAsia="Times New Roman" w:hAnsi="Arial" w:cs="Arial"/>
          <w:color w:val="000000"/>
          <w:sz w:val="21"/>
          <w:szCs w:val="21"/>
          <w:lang w:eastAsia="ru-RU"/>
        </w:rPr>
        <w:t xml:space="preserve"> в исследовании состояния мягких тканей губ, щеки и языка. При этом обнаруживались теневые изображения патологических очагов (рака, папиллом, </w:t>
      </w:r>
      <w:proofErr w:type="spellStart"/>
      <w:r w:rsidRPr="00276AC7">
        <w:rPr>
          <w:rFonts w:ascii="Arial" w:eastAsia="Times New Roman" w:hAnsi="Arial" w:cs="Arial"/>
          <w:color w:val="000000"/>
          <w:sz w:val="21"/>
          <w:szCs w:val="21"/>
          <w:lang w:eastAsia="ru-RU"/>
        </w:rPr>
        <w:lastRenderedPageBreak/>
        <w:t>гемангиом</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веррукозной</w:t>
      </w:r>
      <w:proofErr w:type="spellEnd"/>
      <w:r w:rsidRPr="00276AC7">
        <w:rPr>
          <w:rFonts w:ascii="Arial" w:eastAsia="Times New Roman" w:hAnsi="Arial" w:cs="Arial"/>
          <w:color w:val="000000"/>
          <w:sz w:val="21"/>
          <w:szCs w:val="21"/>
          <w:lang w:eastAsia="ru-RU"/>
        </w:rPr>
        <w:t xml:space="preserve"> лейкоплакии). Наряду с теневым рисунком очага выявлялись прилежащие сосуды.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Оптическая когерентная томография используется для диагностики предраковых состояний слизистой оболочки рта. </w:t>
      </w:r>
      <w:proofErr w:type="gramStart"/>
      <w:r w:rsidRPr="00276AC7">
        <w:rPr>
          <w:rFonts w:ascii="Arial" w:eastAsia="Times New Roman" w:hAnsi="Arial" w:cs="Arial"/>
          <w:color w:val="000000"/>
          <w:sz w:val="21"/>
          <w:szCs w:val="21"/>
          <w:lang w:eastAsia="ru-RU"/>
        </w:rPr>
        <w:t>В частности</w:t>
      </w:r>
      <w:proofErr w:type="gramEnd"/>
      <w:r w:rsidRPr="00276AC7">
        <w:rPr>
          <w:rFonts w:ascii="Arial" w:eastAsia="Times New Roman" w:hAnsi="Arial" w:cs="Arial"/>
          <w:color w:val="000000"/>
          <w:sz w:val="21"/>
          <w:szCs w:val="21"/>
          <w:lang w:eastAsia="ru-RU"/>
        </w:rPr>
        <w:t xml:space="preserve"> установлено, что данное исследование позволяет дифференцировать ороговевшую и </w:t>
      </w:r>
      <w:proofErr w:type="spellStart"/>
      <w:r w:rsidRPr="00276AC7">
        <w:rPr>
          <w:rFonts w:ascii="Arial" w:eastAsia="Times New Roman" w:hAnsi="Arial" w:cs="Arial"/>
          <w:color w:val="000000"/>
          <w:sz w:val="21"/>
          <w:szCs w:val="21"/>
          <w:lang w:eastAsia="ru-RU"/>
        </w:rPr>
        <w:t>неороговевшую</w:t>
      </w:r>
      <w:proofErr w:type="spellEnd"/>
      <w:r w:rsidRPr="00276AC7">
        <w:rPr>
          <w:rFonts w:ascii="Arial" w:eastAsia="Times New Roman" w:hAnsi="Arial" w:cs="Arial"/>
          <w:color w:val="000000"/>
          <w:sz w:val="21"/>
          <w:szCs w:val="21"/>
          <w:lang w:eastAsia="ru-RU"/>
        </w:rPr>
        <w:t xml:space="preserve"> слизистую оболочку, различать поверхностные (сосочки) и подповерхностные (кровеносные сосуды, железы) структуры слизистой оболочки рта позволяет устанавливать структурные нарушения в результате развития патологии.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Радиоизотопное исследование используется для своевременного выявления начала малигнизации предопухолевых процессов (атипичные клетки интенсивно поглощают радиофармацевтические препараты).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Морфологическое исследование осуществляется цитологическим и гистологическим методами.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Цитологический метод диагностики предусматривает определение тонкой морфологической структуры клеток и их групп. Материал для исследования получают путем отпечатка, соскоба с эрозивной, язвенной поверхности или из свищевого хода, а также при помощи пункции из более глубоко расположенных опухолей, лимфатических узлов, кистозных и других полостей и из внутрикостных новообразований.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Гистологический метод основан на изучении тонкой морфологической структуры клеточного строения тканей организма. Материалом для исследования являются кусочки тканей, взятые оперативным путем специально для установления диагноза или удаленные во время оперативного лечения.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spellStart"/>
      <w:r w:rsidRPr="00276AC7">
        <w:rPr>
          <w:rFonts w:ascii="Arial" w:eastAsia="Times New Roman" w:hAnsi="Arial" w:cs="Arial"/>
          <w:color w:val="000000"/>
          <w:sz w:val="21"/>
          <w:szCs w:val="21"/>
          <w:lang w:eastAsia="ru-RU"/>
        </w:rPr>
        <w:t>Иммуногистохимическое</w:t>
      </w:r>
      <w:proofErr w:type="spellEnd"/>
      <w:r w:rsidRPr="00276AC7">
        <w:rPr>
          <w:rFonts w:ascii="Arial" w:eastAsia="Times New Roman" w:hAnsi="Arial" w:cs="Arial"/>
          <w:color w:val="000000"/>
          <w:sz w:val="21"/>
          <w:szCs w:val="21"/>
          <w:lang w:eastAsia="ru-RU"/>
        </w:rPr>
        <w:t xml:space="preserve"> исследование выявляет клетки с повышенной митотической активностью, свидетельствующие о возможной малигнизации, позволяет определить </w:t>
      </w:r>
      <w:proofErr w:type="spellStart"/>
      <w:r w:rsidRPr="00276AC7">
        <w:rPr>
          <w:rFonts w:ascii="Arial" w:eastAsia="Times New Roman" w:hAnsi="Arial" w:cs="Arial"/>
          <w:color w:val="000000"/>
          <w:sz w:val="21"/>
          <w:szCs w:val="21"/>
          <w:lang w:eastAsia="ru-RU"/>
        </w:rPr>
        <w:t>иммунофенотип</w:t>
      </w:r>
      <w:proofErr w:type="spellEnd"/>
      <w:r w:rsidRPr="00276AC7">
        <w:rPr>
          <w:rFonts w:ascii="Arial" w:eastAsia="Times New Roman" w:hAnsi="Arial" w:cs="Arial"/>
          <w:color w:val="000000"/>
          <w:sz w:val="21"/>
          <w:szCs w:val="21"/>
          <w:lang w:eastAsia="ru-RU"/>
        </w:rPr>
        <w:t xml:space="preserve"> опухоли, исследовать ее биологические свойства, определить молекулярно-биологические факторы прогноза.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8</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 xml:space="preserve">Методика взятия </w:t>
      </w:r>
      <w:proofErr w:type="spellStart"/>
      <w:r w:rsidRPr="00276AC7">
        <w:rPr>
          <w:rFonts w:ascii="Arial" w:eastAsia="Times New Roman" w:hAnsi="Arial" w:cs="Arial"/>
          <w:b/>
          <w:bCs/>
          <w:color w:val="000000"/>
          <w:sz w:val="21"/>
          <w:szCs w:val="21"/>
          <w:lang w:eastAsia="ru-RU"/>
        </w:rPr>
        <w:t>биопсийного</w:t>
      </w:r>
      <w:proofErr w:type="spellEnd"/>
      <w:r w:rsidRPr="00276AC7">
        <w:rPr>
          <w:rFonts w:ascii="Arial" w:eastAsia="Times New Roman" w:hAnsi="Arial" w:cs="Arial"/>
          <w:b/>
          <w:bCs/>
          <w:color w:val="000000"/>
          <w:sz w:val="21"/>
          <w:szCs w:val="21"/>
          <w:lang w:eastAsia="ru-RU"/>
        </w:rPr>
        <w:t xml:space="preserve"> материала с участка слизистой</w:t>
      </w:r>
      <w:r w:rsidRPr="00276AC7">
        <w:rPr>
          <w:rFonts w:ascii="Arial" w:eastAsia="Times New Roman" w:hAnsi="Arial" w:cs="Arial"/>
          <w:color w:val="000000"/>
          <w:sz w:val="21"/>
          <w:szCs w:val="21"/>
          <w:lang w:eastAsia="ru-RU"/>
        </w:rPr>
        <w:t> </w:t>
      </w:r>
      <w:r w:rsidRPr="00276AC7">
        <w:rPr>
          <w:rFonts w:ascii="Arial" w:eastAsia="Times New Roman" w:hAnsi="Arial" w:cs="Arial"/>
          <w:b/>
          <w:bCs/>
          <w:color w:val="000000"/>
          <w:sz w:val="21"/>
          <w:szCs w:val="21"/>
          <w:lang w:eastAsia="ru-RU"/>
        </w:rPr>
        <w:t>оболочки рта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Биопсия</w:t>
      </w:r>
      <w:r w:rsidRPr="00276AC7">
        <w:rPr>
          <w:rFonts w:ascii="Arial" w:eastAsia="Times New Roman" w:hAnsi="Arial" w:cs="Arial"/>
          <w:color w:val="000000"/>
          <w:sz w:val="21"/>
          <w:szCs w:val="21"/>
          <w:lang w:eastAsia="ru-RU"/>
        </w:rPr>
        <w:t> — метод получения ткани живого организма для морфологического исследования с диагностической целью.</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Существует несколько способов диагностических биопсий, используемых в стоматологии: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r w:rsidRPr="00276AC7">
        <w:rPr>
          <w:rFonts w:ascii="Arial" w:eastAsia="Times New Roman" w:hAnsi="Arial" w:cs="Arial"/>
          <w:b/>
          <w:bCs/>
          <w:color w:val="000000"/>
          <w:sz w:val="21"/>
          <w:szCs w:val="21"/>
          <w:lang w:eastAsia="ru-RU"/>
        </w:rPr>
        <w:t xml:space="preserve">при </w:t>
      </w:r>
      <w:proofErr w:type="spellStart"/>
      <w:r w:rsidRPr="00276AC7">
        <w:rPr>
          <w:rFonts w:ascii="Arial" w:eastAsia="Times New Roman" w:hAnsi="Arial" w:cs="Arial"/>
          <w:b/>
          <w:bCs/>
          <w:color w:val="000000"/>
          <w:sz w:val="21"/>
          <w:szCs w:val="21"/>
          <w:lang w:eastAsia="ru-RU"/>
        </w:rPr>
        <w:t>инцизионной</w:t>
      </w:r>
      <w:proofErr w:type="spellEnd"/>
      <w:r w:rsidRPr="00276AC7">
        <w:rPr>
          <w:rFonts w:ascii="Arial" w:eastAsia="Times New Roman" w:hAnsi="Arial" w:cs="Arial"/>
          <w:b/>
          <w:bCs/>
          <w:color w:val="000000"/>
          <w:sz w:val="21"/>
          <w:szCs w:val="21"/>
          <w:lang w:eastAsia="ru-RU"/>
        </w:rPr>
        <w:t xml:space="preserve"> биопсии</w:t>
      </w:r>
      <w:r w:rsidRPr="00276AC7">
        <w:rPr>
          <w:rFonts w:ascii="Arial" w:eastAsia="Times New Roman" w:hAnsi="Arial" w:cs="Arial"/>
          <w:color w:val="000000"/>
          <w:sz w:val="21"/>
          <w:szCs w:val="21"/>
          <w:lang w:eastAsia="ru-RU"/>
        </w:rPr>
        <w:t> иссекается только часть новообразования (при этом размеры иссекаемого фрагмента должны быть не меньше 1,0 х 1,0 см, иначе возникают трудности в трактовке морфологической картины для патологоанатома);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roofErr w:type="spellStart"/>
      <w:r w:rsidRPr="00276AC7">
        <w:rPr>
          <w:rFonts w:ascii="Arial" w:eastAsia="Times New Roman" w:hAnsi="Arial" w:cs="Arial"/>
          <w:b/>
          <w:bCs/>
          <w:color w:val="000000"/>
          <w:sz w:val="21"/>
          <w:szCs w:val="21"/>
          <w:lang w:eastAsia="ru-RU"/>
        </w:rPr>
        <w:t>эксцизионная</w:t>
      </w:r>
      <w:proofErr w:type="spellEnd"/>
      <w:r w:rsidRPr="00276AC7">
        <w:rPr>
          <w:rFonts w:ascii="Arial" w:eastAsia="Times New Roman" w:hAnsi="Arial" w:cs="Arial"/>
          <w:b/>
          <w:bCs/>
          <w:color w:val="000000"/>
          <w:sz w:val="21"/>
          <w:szCs w:val="21"/>
          <w:lang w:eastAsia="ru-RU"/>
        </w:rPr>
        <w:t xml:space="preserve"> биопсия</w:t>
      </w:r>
      <w:r w:rsidRPr="00276AC7">
        <w:rPr>
          <w:rFonts w:ascii="Arial" w:eastAsia="Times New Roman" w:hAnsi="Arial" w:cs="Arial"/>
          <w:color w:val="000000"/>
          <w:sz w:val="21"/>
          <w:szCs w:val="21"/>
          <w:lang w:eastAsia="ru-RU"/>
        </w:rPr>
        <w:t> – хирургическая операция, при которой для исследования удаляется полностью патологический очаг, примером может служить удаление папиллом, фибром, кист, смешанных опухолей, при этом в большинстве случаев диагностика и лечение проводятся одновременно;</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roofErr w:type="spellStart"/>
      <w:r w:rsidRPr="00276AC7">
        <w:rPr>
          <w:rFonts w:ascii="Arial" w:eastAsia="Times New Roman" w:hAnsi="Arial" w:cs="Arial"/>
          <w:b/>
          <w:bCs/>
          <w:color w:val="000000"/>
          <w:sz w:val="21"/>
          <w:szCs w:val="21"/>
          <w:lang w:eastAsia="ru-RU"/>
        </w:rPr>
        <w:t>трепанобиопсия</w:t>
      </w:r>
      <w:proofErr w:type="spellEnd"/>
      <w:r w:rsidRPr="00276AC7">
        <w:rPr>
          <w:rFonts w:ascii="Arial" w:eastAsia="Times New Roman" w:hAnsi="Arial" w:cs="Arial"/>
          <w:color w:val="000000"/>
          <w:sz w:val="21"/>
          <w:szCs w:val="21"/>
          <w:lang w:eastAsia="ru-RU"/>
        </w:rPr>
        <w:t> предполагает забор патологического материала из кости с помощью трепана;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r w:rsidRPr="00276AC7">
        <w:rPr>
          <w:rFonts w:ascii="Arial" w:eastAsia="Times New Roman" w:hAnsi="Arial" w:cs="Arial"/>
          <w:b/>
          <w:bCs/>
          <w:color w:val="000000"/>
          <w:sz w:val="21"/>
          <w:szCs w:val="21"/>
          <w:lang w:eastAsia="ru-RU"/>
        </w:rPr>
        <w:t>пункционная биопсия</w:t>
      </w:r>
      <w:r w:rsidRPr="00276AC7">
        <w:rPr>
          <w:rFonts w:ascii="Arial" w:eastAsia="Times New Roman" w:hAnsi="Arial" w:cs="Arial"/>
          <w:color w:val="000000"/>
          <w:sz w:val="21"/>
          <w:szCs w:val="21"/>
          <w:lang w:eastAsia="ru-RU"/>
        </w:rPr>
        <w:t> выполняется специальными иглами (например, игла Пятницкого), позволяющими получить столбик ткани. Применяется она при глубоко расположенных новообразованиях. Этот вид биопсии можно использовать для морфологического исследования увеличенных лимфатических узлов.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Материал, заготовленный для гистологического исследования, погружают в 10% раствор формалина. Количество фиксирующей жидкости должно быть достаточно большим и превосходить кусочек ткани в 10 раз и более. Погружение ткани в формалин необходимо производить сразу после забора материала, не допуская его </w:t>
      </w:r>
      <w:proofErr w:type="spellStart"/>
      <w:r w:rsidRPr="00276AC7">
        <w:rPr>
          <w:rFonts w:ascii="Arial" w:eastAsia="Times New Roman" w:hAnsi="Arial" w:cs="Arial"/>
          <w:color w:val="000000"/>
          <w:sz w:val="21"/>
          <w:szCs w:val="21"/>
          <w:lang w:eastAsia="ru-RU"/>
        </w:rPr>
        <w:t>подсыхания</w:t>
      </w:r>
      <w:proofErr w:type="spellEnd"/>
      <w:r w:rsidRPr="00276AC7">
        <w:rPr>
          <w:rFonts w:ascii="Arial" w:eastAsia="Times New Roman" w:hAnsi="Arial" w:cs="Arial"/>
          <w:color w:val="000000"/>
          <w:sz w:val="21"/>
          <w:szCs w:val="21"/>
          <w:lang w:eastAsia="ru-RU"/>
        </w:rPr>
        <w:t xml:space="preserve">. Целесообразно использовать свежий раствор формалина; хранение его на свету приводит к снижению фиксирующих свойств. Фиксированный в формалине материал немедленно маркируется с указанием фамилии имени и отчества больного, фамилии врача, выполнившего биопсию, </w:t>
      </w:r>
      <w:r w:rsidRPr="00276AC7">
        <w:rPr>
          <w:rFonts w:ascii="Arial" w:eastAsia="Times New Roman" w:hAnsi="Arial" w:cs="Arial"/>
          <w:color w:val="000000"/>
          <w:sz w:val="21"/>
          <w:szCs w:val="21"/>
          <w:lang w:eastAsia="ru-RU"/>
        </w:rPr>
        <w:lastRenderedPageBreak/>
        <w:t>даты ее выполнения и направляется в морфологическую лабораторию, где производится его дальнейшая обработка.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9</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i/>
          <w:iCs/>
          <w:color w:val="000000"/>
          <w:sz w:val="21"/>
          <w:szCs w:val="21"/>
          <w:lang w:eastAsia="ru-RU"/>
        </w:rPr>
        <w:t>Контролируемая чистка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 целью выработки у пациента навыков ухода за ртом (чистки зубов) и максимально эффективного удаления мягкого зубного налета с поверхностей зубов обучают пациента приемам гигиены рта. Технику чистки зубов демонстрируют на моделях. Индивидуально подбирают средства гигиены рта. Обучение навыкам гигиены рта способствует предупреждению развития воспалительных заболеваний пародонта (уровень убедительности доказательств 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Контролируемая чистка зубов - чистка зубов, которую пациент осуществляет самостоятельно в присутствии специалиста (врача-стоматолога, гигиениста стоматологического) в стоматологическом кабинете или комнате гигиены рта, при наличии необходимых средств гигиены и наглядных пособий. Цель данного мероприятия — коррекция недостатков техники чистки зубов. Контролируемая чистка зубов позволяет добиться эффективного поддержания уровня гигиены рта (уровень убедительности доказательств 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Профессиональная гигиена рта включает удаление с поверхности зуба мягких и твердых зубных отложений и позволяет предотвратить развитие воспалительных заболеваний пародонта (уровень убедительности доказательства).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i/>
          <w:iCs/>
          <w:color w:val="000000"/>
          <w:sz w:val="21"/>
          <w:szCs w:val="21"/>
          <w:lang w:eastAsia="ru-RU"/>
        </w:rPr>
        <w:t>Алгоритм обучения гигиене рта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Врач-стоматолог или гигиенист стоматологический определяет гигиенический индекс, затем демонстрирует пациенту технику чистки зубов зубной щеткой, межзубными ершиками и зубными нитями, используя модели зубных рядов, или другие демонстрационные средства.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Существуют разные методы чистки зубов, основанные на круговых, вибрирующих, горизонтальных и вертикальных движениях. Однако важна не сама техника, а эффективность очищения, последовательность процедуры и отсутствие вредного воздействия. Пациентам с хроническими заболеваниями СОР рекомендуются мануальные зубные щетки средней (в стадии ремиссии) жесткости или мягкие зубные щетки из искусственной щетины (при обострении), а также электрические зубные щетки.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Чистку зубов начинают с участка в области верхних правых жевательных зубов, последовательно переходя от сегмента к сегменту. В таком же порядке проводят чистку зубов на нижней челюсти.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Следует обращать внимание на то, что рабочая часть зубной щетки должна располагаться од углом 45° к зубу, производить очищающие движения от десны к зубу, одновременно удаляя налет с зубов и десен. Жевательные поверхности зубов очищают горизонтальными (возвратно-поступательными) движениями так, чтобы волокна щетки проникали глубоко в </w:t>
      </w:r>
      <w:proofErr w:type="spellStart"/>
      <w:r w:rsidRPr="00276AC7">
        <w:rPr>
          <w:rFonts w:ascii="Arial" w:eastAsia="Times New Roman" w:hAnsi="Arial" w:cs="Arial"/>
          <w:color w:val="000000"/>
          <w:sz w:val="21"/>
          <w:szCs w:val="21"/>
          <w:lang w:eastAsia="ru-RU"/>
        </w:rPr>
        <w:t>фиссуры</w:t>
      </w:r>
      <w:proofErr w:type="spellEnd"/>
      <w:r w:rsidRPr="00276AC7">
        <w:rPr>
          <w:rFonts w:ascii="Arial" w:eastAsia="Times New Roman" w:hAnsi="Arial" w:cs="Arial"/>
          <w:color w:val="000000"/>
          <w:sz w:val="21"/>
          <w:szCs w:val="21"/>
          <w:lang w:eastAsia="ru-RU"/>
        </w:rPr>
        <w:t xml:space="preserve"> и межзубные промежутки. Вестибулярную поверхность фронтальной группы зубов верхней и нижней челюстей очищать такими же движениями, как моляры и </w:t>
      </w:r>
      <w:proofErr w:type="spellStart"/>
      <w:r w:rsidRPr="00276AC7">
        <w:rPr>
          <w:rFonts w:ascii="Arial" w:eastAsia="Times New Roman" w:hAnsi="Arial" w:cs="Arial"/>
          <w:color w:val="000000"/>
          <w:sz w:val="21"/>
          <w:szCs w:val="21"/>
          <w:lang w:eastAsia="ru-RU"/>
        </w:rPr>
        <w:t>премоляры</w:t>
      </w:r>
      <w:proofErr w:type="spellEnd"/>
      <w:r w:rsidRPr="00276AC7">
        <w:rPr>
          <w:rFonts w:ascii="Arial" w:eastAsia="Times New Roman" w:hAnsi="Arial" w:cs="Arial"/>
          <w:color w:val="000000"/>
          <w:sz w:val="21"/>
          <w:szCs w:val="21"/>
          <w:lang w:eastAsia="ru-RU"/>
        </w:rPr>
        <w:t xml:space="preserve">. При чистке оральной поверхности ручку щетки располагают перпендикулярно к </w:t>
      </w:r>
      <w:proofErr w:type="spellStart"/>
      <w:r w:rsidRPr="00276AC7">
        <w:rPr>
          <w:rFonts w:ascii="Arial" w:eastAsia="Times New Roman" w:hAnsi="Arial" w:cs="Arial"/>
          <w:color w:val="000000"/>
          <w:sz w:val="21"/>
          <w:szCs w:val="21"/>
          <w:lang w:eastAsia="ru-RU"/>
        </w:rPr>
        <w:t>окклюзионной</w:t>
      </w:r>
      <w:proofErr w:type="spellEnd"/>
      <w:r w:rsidRPr="00276AC7">
        <w:rPr>
          <w:rFonts w:ascii="Arial" w:eastAsia="Times New Roman" w:hAnsi="Arial" w:cs="Arial"/>
          <w:color w:val="000000"/>
          <w:sz w:val="21"/>
          <w:szCs w:val="21"/>
          <w:lang w:eastAsia="ru-RU"/>
        </w:rPr>
        <w:t xml:space="preserve"> плоскости зубов, при этом волокна должны находиться под острым углом к зубам и захватывать не только зубы, но и десну. Завершают чистку круговыми движениями зубной щетки при сомкнутых челюстях, осуществляя массаж десен. Выбор зубной пасты (лечебной, лечебно-профилактической или профилактической) определяется состоянием пародонта и стадией патологии СОР. При обострении процесса не рекомендуется использование зубных паст высокой степени </w:t>
      </w:r>
      <w:proofErr w:type="spellStart"/>
      <w:r w:rsidRPr="00276AC7">
        <w:rPr>
          <w:rFonts w:ascii="Arial" w:eastAsia="Times New Roman" w:hAnsi="Arial" w:cs="Arial"/>
          <w:color w:val="000000"/>
          <w:sz w:val="21"/>
          <w:szCs w:val="21"/>
          <w:lang w:eastAsia="ru-RU"/>
        </w:rPr>
        <w:t>абразивности</w:t>
      </w:r>
      <w:proofErr w:type="spellEnd"/>
      <w:r w:rsidRPr="00276AC7">
        <w:rPr>
          <w:rFonts w:ascii="Arial" w:eastAsia="Times New Roman" w:hAnsi="Arial" w:cs="Arial"/>
          <w:color w:val="000000"/>
          <w:sz w:val="21"/>
          <w:szCs w:val="21"/>
          <w:lang w:eastAsia="ru-RU"/>
        </w:rPr>
        <w:t xml:space="preserve"> или содержащих </w:t>
      </w:r>
      <w:proofErr w:type="spellStart"/>
      <w:r w:rsidRPr="00276AC7">
        <w:rPr>
          <w:rFonts w:ascii="Arial" w:eastAsia="Times New Roman" w:hAnsi="Arial" w:cs="Arial"/>
          <w:color w:val="000000"/>
          <w:sz w:val="21"/>
          <w:szCs w:val="21"/>
          <w:lang w:eastAsia="ru-RU"/>
        </w:rPr>
        <w:t>лаурилсульфат</w:t>
      </w:r>
      <w:proofErr w:type="spellEnd"/>
      <w:r w:rsidRPr="00276AC7">
        <w:rPr>
          <w:rFonts w:ascii="Arial" w:eastAsia="Times New Roman" w:hAnsi="Arial" w:cs="Arial"/>
          <w:color w:val="000000"/>
          <w:sz w:val="21"/>
          <w:szCs w:val="21"/>
          <w:lang w:eastAsia="ru-RU"/>
        </w:rPr>
        <w:t xml:space="preserve"> натрия в концентрации выше 1,5%; при сочетанных воспалительных заболеваниях пародонта рекомендуются зубные пасты с антимикробными компонентами (</w:t>
      </w:r>
      <w:proofErr w:type="spellStart"/>
      <w:r w:rsidRPr="00276AC7">
        <w:rPr>
          <w:rFonts w:ascii="Arial" w:eastAsia="Times New Roman" w:hAnsi="Arial" w:cs="Arial"/>
          <w:color w:val="000000"/>
          <w:sz w:val="21"/>
          <w:szCs w:val="21"/>
          <w:lang w:eastAsia="ru-RU"/>
        </w:rPr>
        <w:t>триклозан</w:t>
      </w:r>
      <w:proofErr w:type="spellEnd"/>
      <w:r w:rsidRPr="00276AC7">
        <w:rPr>
          <w:rFonts w:ascii="Arial" w:eastAsia="Times New Roman" w:hAnsi="Arial" w:cs="Arial"/>
          <w:color w:val="000000"/>
          <w:sz w:val="21"/>
          <w:szCs w:val="21"/>
          <w:lang w:eastAsia="ru-RU"/>
        </w:rPr>
        <w:t>, фторид олова и др.)</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Для качественной чистки контактных поверхностей зубов необходимо использовать межзубные ершики и зубные нити, для очищения поверхности языка – специальные зубные щетки с подушечкой для чистки языка, скребки для языка. По показаниям рекомендуется </w:t>
      </w:r>
      <w:r w:rsidRPr="00276AC7">
        <w:rPr>
          <w:rFonts w:ascii="Arial" w:eastAsia="Times New Roman" w:hAnsi="Arial" w:cs="Arial"/>
          <w:color w:val="000000"/>
          <w:sz w:val="21"/>
          <w:szCs w:val="21"/>
          <w:lang w:eastAsia="ru-RU"/>
        </w:rPr>
        <w:lastRenderedPageBreak/>
        <w:t>использование ополаскивателей, не содержащих спирт, ирригаторов для очищения труднодоступных участков слизистой полости рта.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Индивидуальный подбор средств гигиены рта осуществляется с учетом стоматологического статуса пациента (состояния твердых тканей зубов и тканей пародонта, наличия зубочелюстных аномалий, съемных и несъемных </w:t>
      </w:r>
      <w:proofErr w:type="spellStart"/>
      <w:r w:rsidRPr="00276AC7">
        <w:rPr>
          <w:rFonts w:ascii="Arial" w:eastAsia="Times New Roman" w:hAnsi="Arial" w:cs="Arial"/>
          <w:color w:val="000000"/>
          <w:sz w:val="21"/>
          <w:szCs w:val="21"/>
          <w:lang w:eastAsia="ru-RU"/>
        </w:rPr>
        <w:t>ортодонтических</w:t>
      </w:r>
      <w:proofErr w:type="spellEnd"/>
      <w:r w:rsidRPr="00276AC7">
        <w:rPr>
          <w:rFonts w:ascii="Arial" w:eastAsia="Times New Roman" w:hAnsi="Arial" w:cs="Arial"/>
          <w:color w:val="000000"/>
          <w:sz w:val="21"/>
          <w:szCs w:val="21"/>
          <w:lang w:eastAsia="ru-RU"/>
        </w:rPr>
        <w:t xml:space="preserve"> и ортопедических конструкций).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 целью закрепления полученных навыков проводят контроль индивидуальной гигиены рта (контролируемая чистка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Алгоритм контролируемой чистки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Контролируемая чистка зубов - это чистка зубов, которую пациент осуществляет самостоятельно в присутствии врача-стоматолога или гигиениста стоматологического.</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Первое посещение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Обработка зубов пациента окрашивающим средством, определение гигиенического индекса, демонстрация пациенту с помощью зеркала мест наибольшего скопления зубного налета.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Чистка зубов пациентом в его обычной манере.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Повторное определение гигиенического индекса, оценка эффективности чистки зубов (сравнение показателей индекса гигиены до и после чистки зубов), демонстрация пациенту с помощью зеркала окрашенных участков, где зубной налет не был удален при чистке.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Демонстрация правильной техники чистки зубов на моделях, рекомендации пациенту по коррекции недостатков гигиенического ухода за ртом, использованию зубных нитей и дополнительных средств гигиены (специальных зубных щеток, зубных ершиков, </w:t>
      </w:r>
      <w:proofErr w:type="spellStart"/>
      <w:r w:rsidRPr="00276AC7">
        <w:rPr>
          <w:rFonts w:ascii="Arial" w:eastAsia="Times New Roman" w:hAnsi="Arial" w:cs="Arial"/>
          <w:color w:val="000000"/>
          <w:sz w:val="21"/>
          <w:szCs w:val="21"/>
          <w:lang w:eastAsia="ru-RU"/>
        </w:rPr>
        <w:t>монопучковых</w:t>
      </w:r>
      <w:proofErr w:type="spellEnd"/>
      <w:r w:rsidRPr="00276AC7">
        <w:rPr>
          <w:rFonts w:ascii="Arial" w:eastAsia="Times New Roman" w:hAnsi="Arial" w:cs="Arial"/>
          <w:color w:val="000000"/>
          <w:sz w:val="21"/>
          <w:szCs w:val="21"/>
          <w:lang w:eastAsia="ru-RU"/>
        </w:rPr>
        <w:t xml:space="preserve"> щеток, ирригаторов — по показаниям).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Следующее посещение</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Определение гигиенического индекса, при неудовлетворительном уровне гигиены рта — повторение процедуры. Пациента информируют о </w:t>
      </w:r>
      <w:proofErr w:type="spellStart"/>
      <w:r w:rsidRPr="00276AC7">
        <w:rPr>
          <w:rFonts w:ascii="Arial" w:eastAsia="Times New Roman" w:hAnsi="Arial" w:cs="Arial"/>
          <w:color w:val="000000"/>
          <w:sz w:val="21"/>
          <w:szCs w:val="21"/>
          <w:lang w:eastAsia="ru-RU"/>
        </w:rPr>
        <w:t>небходимости</w:t>
      </w:r>
      <w:proofErr w:type="spellEnd"/>
      <w:r w:rsidRPr="00276AC7">
        <w:rPr>
          <w:rFonts w:ascii="Arial" w:eastAsia="Times New Roman" w:hAnsi="Arial" w:cs="Arial"/>
          <w:color w:val="000000"/>
          <w:sz w:val="21"/>
          <w:szCs w:val="21"/>
          <w:lang w:eastAsia="ru-RU"/>
        </w:rPr>
        <w:t xml:space="preserve"> являться на профилактический осмотр к врачу при возникновении кровоточивости десен, но не реже 1 раза в год.</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Алгоритм профессиональной гигиены рта и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Этапы профессиональной гигиены: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обучение пациента индивидуальной гигиене рта;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контролируемая чистка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удаление зубных отложений;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полирование поверхностей зубов;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устранение факторов, способствующих скоплению зубного налета;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 аппликации </w:t>
      </w:r>
      <w:proofErr w:type="spellStart"/>
      <w:r w:rsidRPr="00276AC7">
        <w:rPr>
          <w:rFonts w:ascii="Arial" w:eastAsia="Times New Roman" w:hAnsi="Arial" w:cs="Arial"/>
          <w:color w:val="000000"/>
          <w:sz w:val="21"/>
          <w:szCs w:val="21"/>
          <w:lang w:eastAsia="ru-RU"/>
        </w:rPr>
        <w:t>реминерализирующих</w:t>
      </w:r>
      <w:proofErr w:type="spellEnd"/>
      <w:r w:rsidRPr="00276AC7">
        <w:rPr>
          <w:rFonts w:ascii="Arial" w:eastAsia="Times New Roman" w:hAnsi="Arial" w:cs="Arial"/>
          <w:color w:val="000000"/>
          <w:sz w:val="21"/>
          <w:szCs w:val="21"/>
          <w:lang w:eastAsia="ru-RU"/>
        </w:rPr>
        <w:t xml:space="preserve"> и </w:t>
      </w:r>
      <w:proofErr w:type="spellStart"/>
      <w:r w:rsidRPr="00276AC7">
        <w:rPr>
          <w:rFonts w:ascii="Arial" w:eastAsia="Times New Roman" w:hAnsi="Arial" w:cs="Arial"/>
          <w:color w:val="000000"/>
          <w:sz w:val="21"/>
          <w:szCs w:val="21"/>
          <w:lang w:eastAsia="ru-RU"/>
        </w:rPr>
        <w:t>фторидсодержащих</w:t>
      </w:r>
      <w:proofErr w:type="spellEnd"/>
      <w:r w:rsidRPr="00276AC7">
        <w:rPr>
          <w:rFonts w:ascii="Arial" w:eastAsia="Times New Roman" w:hAnsi="Arial" w:cs="Arial"/>
          <w:color w:val="000000"/>
          <w:sz w:val="21"/>
          <w:szCs w:val="21"/>
          <w:lang w:eastAsia="ru-RU"/>
        </w:rPr>
        <w:t xml:space="preserve"> средств;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мотивация пациента к профилактике и лечению стоматологических заболеваний.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 удалении зубных отложений (зубной камень, мягкий зубной налет) следует соблюдать ряд условий:</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провести обработку рта раствором антисептика;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при выраженной гиперестезии зубов и отсутствии общих противопоказаний удаление зубных отложений нужно проводить под местным обезболиванием;</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Для удаления налета и полирования поверхностей зубов используют резиновые колпачки, для жевательных поверхностей — вращающиеся щеточки, для контактных поверхностей — вращающиеся ершики, резиновые конусы, </w:t>
      </w:r>
      <w:proofErr w:type="spellStart"/>
      <w:r w:rsidRPr="00276AC7">
        <w:rPr>
          <w:rFonts w:ascii="Arial" w:eastAsia="Times New Roman" w:hAnsi="Arial" w:cs="Arial"/>
          <w:color w:val="000000"/>
          <w:sz w:val="21"/>
          <w:szCs w:val="21"/>
          <w:lang w:eastAsia="ru-RU"/>
        </w:rPr>
        <w:t>суперфлоссы</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флоссы</w:t>
      </w:r>
      <w:proofErr w:type="spellEnd"/>
      <w:r w:rsidRPr="00276AC7">
        <w:rPr>
          <w:rFonts w:ascii="Arial" w:eastAsia="Times New Roman" w:hAnsi="Arial" w:cs="Arial"/>
          <w:color w:val="000000"/>
          <w:sz w:val="21"/>
          <w:szCs w:val="21"/>
          <w:lang w:eastAsia="ru-RU"/>
        </w:rPr>
        <w:t xml:space="preserve"> и абразивные </w:t>
      </w:r>
      <w:proofErr w:type="spellStart"/>
      <w:r w:rsidRPr="00276AC7">
        <w:rPr>
          <w:rFonts w:ascii="Arial" w:eastAsia="Times New Roman" w:hAnsi="Arial" w:cs="Arial"/>
          <w:color w:val="000000"/>
          <w:sz w:val="21"/>
          <w:szCs w:val="21"/>
          <w:lang w:eastAsia="ru-RU"/>
        </w:rPr>
        <w:t>штрипсы</w:t>
      </w:r>
      <w:proofErr w:type="spellEnd"/>
      <w:r w:rsidRPr="00276AC7">
        <w:rPr>
          <w:rFonts w:ascii="Arial" w:eastAsia="Times New Roman" w:hAnsi="Arial" w:cs="Arial"/>
          <w:color w:val="000000"/>
          <w:sz w:val="21"/>
          <w:szCs w:val="21"/>
          <w:lang w:eastAsia="ru-RU"/>
        </w:rPr>
        <w:t>. Полировочную пасту следует использовать, начиная с крупнодисперсной и заканчивая мелкодисперсной. При обработке поверхностей имплантатов следует использовать мелкодисперсные полировочные пасты и резиновые колпачки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Необходимо устранить факторы, способствующие скоплению зубного налета: удалить нависающие края пломб и неправильно изготовленные ортопедические конструкции, провести повторное полирование пломб.</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Периодичность проведения профессиональной гигиены полости рта и зубов зависит от стоматологического статуса пациента (гигиенического состояния полости рта, интенсивности кариеса зубов, состояния тканей пародонта, наличия несъемной </w:t>
      </w:r>
      <w:proofErr w:type="spellStart"/>
      <w:r w:rsidRPr="00276AC7">
        <w:rPr>
          <w:rFonts w:ascii="Arial" w:eastAsia="Times New Roman" w:hAnsi="Arial" w:cs="Arial"/>
          <w:color w:val="000000"/>
          <w:sz w:val="21"/>
          <w:szCs w:val="21"/>
          <w:lang w:eastAsia="ru-RU"/>
        </w:rPr>
        <w:t>ортодонтической</w:t>
      </w:r>
      <w:proofErr w:type="spellEnd"/>
      <w:r w:rsidRPr="00276AC7">
        <w:rPr>
          <w:rFonts w:ascii="Arial" w:eastAsia="Times New Roman" w:hAnsi="Arial" w:cs="Arial"/>
          <w:color w:val="000000"/>
          <w:sz w:val="21"/>
          <w:szCs w:val="21"/>
          <w:lang w:eastAsia="ru-RU"/>
        </w:rPr>
        <w:t xml:space="preserve"> аппаратуры и стоматологических имплантатов). Минимальная периодичность проведения профессиональной гигиены — 2 раза в год.</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10</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Форма добровольного информированного согласия пациента при выполнении протокола приложение к медицинской карте №_____</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Пациент (законный представитель пациента) информирован о результатах обследования, диагнозе, о цели медицинского вмешательства и его последствиях, применяемых и альтернативных методах лечения, предполагаемых результатах лечения, ознакомлен с комплексным планом лечения, предупрежден о возможных осложнениях </w:t>
      </w:r>
      <w:proofErr w:type="gramStart"/>
      <w:r w:rsidRPr="00276AC7">
        <w:rPr>
          <w:rFonts w:ascii="Arial" w:eastAsia="Times New Roman" w:hAnsi="Arial" w:cs="Arial"/>
          <w:color w:val="000000"/>
          <w:sz w:val="21"/>
          <w:szCs w:val="21"/>
          <w:lang w:eastAsia="ru-RU"/>
        </w:rPr>
        <w:t>во время</w:t>
      </w:r>
      <w:proofErr w:type="gramEnd"/>
      <w:r w:rsidRPr="00276AC7">
        <w:rPr>
          <w:rFonts w:ascii="Arial" w:eastAsia="Times New Roman" w:hAnsi="Arial" w:cs="Arial"/>
          <w:color w:val="000000"/>
          <w:sz w:val="21"/>
          <w:szCs w:val="21"/>
          <w:lang w:eastAsia="ru-RU"/>
        </w:rPr>
        <w:t xml:space="preserve"> и после лечения и дает добровольное согласие на медицинское вмешательство.</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При этом пациент понимает, что несоблюдение указаний (рекомендаций) врача, в том числе назначенного режима лечения, может снизить качество оказываемой медицинской помощи. Повлечь за собой невозможность её завершения в срок или отрицательно сказаться на состоянии его здоровья.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ФИО пациента (законный представитель </w:t>
      </w:r>
      <w:proofErr w:type="gramStart"/>
      <w:r w:rsidRPr="00276AC7">
        <w:rPr>
          <w:rFonts w:ascii="Arial" w:eastAsia="Times New Roman" w:hAnsi="Arial" w:cs="Arial"/>
          <w:color w:val="000000"/>
          <w:sz w:val="21"/>
          <w:szCs w:val="21"/>
          <w:lang w:eastAsia="ru-RU"/>
        </w:rPr>
        <w:t>пациента)_</w:t>
      </w:r>
      <w:proofErr w:type="gramEnd"/>
      <w:r w:rsidRPr="00276AC7">
        <w:rPr>
          <w:rFonts w:ascii="Arial" w:eastAsia="Times New Roman" w:hAnsi="Arial" w:cs="Arial"/>
          <w:color w:val="000000"/>
          <w:sz w:val="21"/>
          <w:szCs w:val="21"/>
          <w:lang w:eastAsia="ru-RU"/>
        </w:rPr>
        <w:t>____________</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ФИО врача _____________</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«__</w:t>
      </w:r>
      <w:proofErr w:type="gramStart"/>
      <w:r w:rsidRPr="00276AC7">
        <w:rPr>
          <w:rFonts w:ascii="Arial" w:eastAsia="Times New Roman" w:hAnsi="Arial" w:cs="Arial"/>
          <w:color w:val="000000"/>
          <w:sz w:val="21"/>
          <w:szCs w:val="21"/>
          <w:lang w:eastAsia="ru-RU"/>
        </w:rPr>
        <w:t>_»_</w:t>
      </w:r>
      <w:proofErr w:type="gramEnd"/>
      <w:r w:rsidRPr="00276AC7">
        <w:rPr>
          <w:rFonts w:ascii="Arial" w:eastAsia="Times New Roman" w:hAnsi="Arial" w:cs="Arial"/>
          <w:color w:val="000000"/>
          <w:sz w:val="21"/>
          <w:szCs w:val="21"/>
          <w:lang w:eastAsia="ru-RU"/>
        </w:rPr>
        <w:t>_______________20___г.</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10</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Дополнительная информация для пациента: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 В острый период заболевания зубы необходимо чистить мягкой зубной щеткой с пастой два раза в день. После еды следует полоскать рот для удаления остатков пищи.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 При возникновении кровоточивости при чистке зубов нельзя прекращать гигиенические процедуры. Если кровоточивость не проходит в течение 3- дней, необходимо обратиться к врачу.</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3. Профессиональная гигиена должна проводиться не реже 1 раза в 6 месяцев у лечащего врача-стоматолога.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4. Если после проведения профессиональной гигиены появилась повышенная чувствительность твердых тканей зубов, использовать специальные зубные пасты для снижения чувствительности зубов и обратиться к своему лечащему врачу-стоматологу.</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5. </w:t>
      </w:r>
      <w:r w:rsidRPr="00276AC7">
        <w:rPr>
          <w:rFonts w:ascii="Arial" w:eastAsia="Times New Roman" w:hAnsi="Arial" w:cs="Arial"/>
          <w:color w:val="000000"/>
          <w:sz w:val="21"/>
          <w:szCs w:val="21"/>
          <w:lang w:eastAsia="ru-RU"/>
        </w:rPr>
        <w:t>Обязательно посещать плановые осмотры.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6. Необходимо полноценное и своевременное восстановление дефектов зубов и зубных рядов.</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7. Устранение или нейтрализация действия профессиональных вредных факторов </w:t>
      </w:r>
      <w:proofErr w:type="gramStart"/>
      <w:r w:rsidRPr="00276AC7">
        <w:rPr>
          <w:rFonts w:ascii="Arial" w:eastAsia="Times New Roman" w:hAnsi="Arial" w:cs="Arial"/>
          <w:color w:val="000000"/>
          <w:sz w:val="21"/>
          <w:szCs w:val="21"/>
          <w:lang w:eastAsia="ru-RU"/>
        </w:rPr>
        <w:t>на пародонт</w:t>
      </w:r>
      <w:proofErr w:type="gramEnd"/>
      <w:r w:rsidRPr="00276AC7">
        <w:rPr>
          <w:rFonts w:ascii="Arial" w:eastAsia="Times New Roman" w:hAnsi="Arial" w:cs="Arial"/>
          <w:color w:val="000000"/>
          <w:sz w:val="21"/>
          <w:szCs w:val="21"/>
          <w:lang w:eastAsia="ru-RU"/>
        </w:rPr>
        <w:t>.</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8. Оздоровление условий труда, отдыха, питания и здоровый образ жизни.</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Приложение 11</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Анкета пациента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ФИО__________________________________________ Дата заполнения</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Как Вы оцениваете Ваше общее самочувствие на сегодняшний день?</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Отметьте, пожалуйста, на шкале значение, соответствующее состоянию Вашего здоровья.</w:t>
      </w:r>
    </w:p>
    <w:p w:rsidR="00276AC7" w:rsidRPr="00276AC7" w:rsidRDefault="00276AC7" w:rsidP="00276AC7">
      <w:pPr>
        <w:spacing w:after="0" w:line="240" w:lineRule="auto"/>
        <w:jc w:val="center"/>
        <w:rPr>
          <w:rFonts w:ascii="Arial" w:eastAsia="Times New Roman" w:hAnsi="Arial" w:cs="Arial"/>
          <w:color w:val="000000"/>
          <w:sz w:val="21"/>
          <w:szCs w:val="21"/>
          <w:lang w:eastAsia="ru-RU"/>
        </w:rPr>
      </w:pPr>
      <w:r w:rsidRPr="00276AC7">
        <w:rPr>
          <w:rFonts w:ascii="Arial" w:eastAsia="Times New Roman" w:hAnsi="Arial" w:cs="Arial"/>
          <w:noProof/>
          <w:color w:val="000000"/>
          <w:sz w:val="21"/>
          <w:szCs w:val="21"/>
          <w:lang w:eastAsia="ru-RU"/>
        </w:rPr>
        <w:drawing>
          <wp:inline distT="0" distB="0" distL="0" distR="0" wp14:anchorId="7E369625" wp14:editId="5143BF1C">
            <wp:extent cx="4105275" cy="4429125"/>
            <wp:effectExtent l="0" t="0" r="9525" b="9525"/>
            <wp:docPr id="3" name="Рисунок 3" descr="https://e-stomatology.ru/director/protokols/protokol_eritroplakiy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stomatology.ru/director/protokols/protokol_eritroplakiya_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5275" cy="4429125"/>
                    </a:xfrm>
                    <a:prstGeom prst="rect">
                      <a:avLst/>
                    </a:prstGeom>
                    <a:noFill/>
                    <a:ln>
                      <a:noFill/>
                    </a:ln>
                  </pic:spPr>
                </pic:pic>
              </a:graphicData>
            </a:graphic>
          </wp:inline>
        </w:drawing>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b/>
          <w:bCs/>
          <w:color w:val="000000"/>
          <w:sz w:val="21"/>
          <w:szCs w:val="21"/>
          <w:lang w:eastAsia="ru-RU"/>
        </w:rPr>
        <w:t>Список литературы:</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 Анисимова И.В., </w:t>
      </w:r>
      <w:proofErr w:type="spellStart"/>
      <w:r w:rsidRPr="00276AC7">
        <w:rPr>
          <w:rFonts w:ascii="Arial" w:eastAsia="Times New Roman" w:hAnsi="Arial" w:cs="Arial"/>
          <w:color w:val="000000"/>
          <w:sz w:val="21"/>
          <w:szCs w:val="21"/>
          <w:lang w:eastAsia="ru-RU"/>
        </w:rPr>
        <w:t>Недосеко</w:t>
      </w:r>
      <w:proofErr w:type="spellEnd"/>
      <w:r w:rsidRPr="00276AC7">
        <w:rPr>
          <w:rFonts w:ascii="Arial" w:eastAsia="Times New Roman" w:hAnsi="Arial" w:cs="Arial"/>
          <w:color w:val="000000"/>
          <w:sz w:val="21"/>
          <w:szCs w:val="21"/>
          <w:lang w:eastAsia="ru-RU"/>
        </w:rPr>
        <w:t xml:space="preserve"> В.Б., </w:t>
      </w:r>
      <w:proofErr w:type="spellStart"/>
      <w:r w:rsidRPr="00276AC7">
        <w:rPr>
          <w:rFonts w:ascii="Arial" w:eastAsia="Times New Roman" w:hAnsi="Arial" w:cs="Arial"/>
          <w:color w:val="000000"/>
          <w:sz w:val="21"/>
          <w:szCs w:val="21"/>
          <w:lang w:eastAsia="ru-RU"/>
        </w:rPr>
        <w:t>Ломиашвили</w:t>
      </w:r>
      <w:proofErr w:type="spellEnd"/>
      <w:r w:rsidRPr="00276AC7">
        <w:rPr>
          <w:rFonts w:ascii="Arial" w:eastAsia="Times New Roman" w:hAnsi="Arial" w:cs="Arial"/>
          <w:color w:val="000000"/>
          <w:sz w:val="21"/>
          <w:szCs w:val="21"/>
          <w:lang w:eastAsia="ru-RU"/>
        </w:rPr>
        <w:t xml:space="preserve"> Л.М. Клиника, диагностика и лечение заболеваний слизистой оболочки рта и губ. / Учебное пособие, Москва, Медицинская книга, издательство «Стоматология» </w:t>
      </w:r>
      <w:proofErr w:type="spellStart"/>
      <w:r w:rsidRPr="00276AC7">
        <w:rPr>
          <w:rFonts w:ascii="Arial" w:eastAsia="Times New Roman" w:hAnsi="Arial" w:cs="Arial"/>
          <w:color w:val="000000"/>
          <w:sz w:val="21"/>
          <w:szCs w:val="21"/>
          <w:lang w:eastAsia="ru-RU"/>
        </w:rPr>
        <w:t>г.Омск</w:t>
      </w:r>
      <w:proofErr w:type="spellEnd"/>
      <w:r w:rsidRPr="00276AC7">
        <w:rPr>
          <w:rFonts w:ascii="Arial" w:eastAsia="Times New Roman" w:hAnsi="Arial" w:cs="Arial"/>
          <w:color w:val="000000"/>
          <w:sz w:val="21"/>
          <w:szCs w:val="21"/>
          <w:lang w:eastAsia="ru-RU"/>
        </w:rPr>
        <w:t>, - 2008. -194 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2. </w:t>
      </w:r>
      <w:proofErr w:type="spellStart"/>
      <w:r w:rsidRPr="00276AC7">
        <w:rPr>
          <w:rFonts w:ascii="Arial" w:eastAsia="Times New Roman" w:hAnsi="Arial" w:cs="Arial"/>
          <w:color w:val="000000"/>
          <w:sz w:val="21"/>
          <w:szCs w:val="21"/>
          <w:lang w:eastAsia="ru-RU"/>
        </w:rPr>
        <w:t>Бернадский</w:t>
      </w:r>
      <w:proofErr w:type="spellEnd"/>
      <w:r w:rsidRPr="00276AC7">
        <w:rPr>
          <w:rFonts w:ascii="Arial" w:eastAsia="Times New Roman" w:hAnsi="Arial" w:cs="Arial"/>
          <w:color w:val="000000"/>
          <w:sz w:val="21"/>
          <w:szCs w:val="21"/>
          <w:lang w:eastAsia="ru-RU"/>
        </w:rPr>
        <w:t xml:space="preserve"> Ю.И. Основы челюстно-лицевой хирургии и хирургической стоматологии. – 3-е изд., </w:t>
      </w:r>
      <w:proofErr w:type="spellStart"/>
      <w:r w:rsidRPr="00276AC7">
        <w:rPr>
          <w:rFonts w:ascii="Arial" w:eastAsia="Times New Roman" w:hAnsi="Arial" w:cs="Arial"/>
          <w:color w:val="000000"/>
          <w:sz w:val="21"/>
          <w:szCs w:val="21"/>
          <w:lang w:eastAsia="ru-RU"/>
        </w:rPr>
        <w:t>перераб</w:t>
      </w:r>
      <w:proofErr w:type="spellEnd"/>
      <w:proofErr w:type="gramStart"/>
      <w:r w:rsidRPr="00276AC7">
        <w:rPr>
          <w:rFonts w:ascii="Arial" w:eastAsia="Times New Roman" w:hAnsi="Arial" w:cs="Arial"/>
          <w:color w:val="000000"/>
          <w:sz w:val="21"/>
          <w:szCs w:val="21"/>
          <w:lang w:eastAsia="ru-RU"/>
        </w:rPr>
        <w:t>.</w:t>
      </w:r>
      <w:proofErr w:type="gramEnd"/>
      <w:r w:rsidRPr="00276AC7">
        <w:rPr>
          <w:rFonts w:ascii="Arial" w:eastAsia="Times New Roman" w:hAnsi="Arial" w:cs="Arial"/>
          <w:color w:val="000000"/>
          <w:sz w:val="21"/>
          <w:szCs w:val="21"/>
          <w:lang w:eastAsia="ru-RU"/>
        </w:rPr>
        <w:t xml:space="preserve"> и доп. – </w:t>
      </w:r>
      <w:proofErr w:type="spellStart"/>
      <w:r w:rsidRPr="00276AC7">
        <w:rPr>
          <w:rFonts w:ascii="Arial" w:eastAsia="Times New Roman" w:hAnsi="Arial" w:cs="Arial"/>
          <w:color w:val="000000"/>
          <w:sz w:val="21"/>
          <w:szCs w:val="21"/>
          <w:lang w:eastAsia="ru-RU"/>
        </w:rPr>
        <w:t>М.Медицинская</w:t>
      </w:r>
      <w:proofErr w:type="spellEnd"/>
      <w:r w:rsidRPr="00276AC7">
        <w:rPr>
          <w:rFonts w:ascii="Arial" w:eastAsia="Times New Roman" w:hAnsi="Arial" w:cs="Arial"/>
          <w:color w:val="000000"/>
          <w:sz w:val="21"/>
          <w:szCs w:val="21"/>
          <w:lang w:eastAsia="ru-RU"/>
        </w:rPr>
        <w:t xml:space="preserve"> литература, 2007. – 417 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3. </w:t>
      </w:r>
      <w:proofErr w:type="spellStart"/>
      <w:r w:rsidRPr="00276AC7">
        <w:rPr>
          <w:rFonts w:ascii="Arial" w:eastAsia="Times New Roman" w:hAnsi="Arial" w:cs="Arial"/>
          <w:color w:val="000000"/>
          <w:sz w:val="21"/>
          <w:szCs w:val="21"/>
          <w:lang w:eastAsia="ru-RU"/>
        </w:rPr>
        <w:t>Банченко</w:t>
      </w:r>
      <w:proofErr w:type="spellEnd"/>
      <w:r w:rsidRPr="00276AC7">
        <w:rPr>
          <w:rFonts w:ascii="Arial" w:eastAsia="Times New Roman" w:hAnsi="Arial" w:cs="Arial"/>
          <w:color w:val="000000"/>
          <w:sz w:val="21"/>
          <w:szCs w:val="21"/>
          <w:lang w:eastAsia="ru-RU"/>
        </w:rPr>
        <w:t xml:space="preserve"> Г.В., Рыбаков А.И. Заболевания слизистой оболочки полости рта /Монография. М., «Медицина», 1978, 232 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4. </w:t>
      </w:r>
      <w:proofErr w:type="spellStart"/>
      <w:r w:rsidRPr="00276AC7">
        <w:rPr>
          <w:rFonts w:ascii="Arial" w:eastAsia="Times New Roman" w:hAnsi="Arial" w:cs="Arial"/>
          <w:color w:val="000000"/>
          <w:sz w:val="21"/>
          <w:szCs w:val="21"/>
          <w:lang w:eastAsia="ru-RU"/>
        </w:rPr>
        <w:t>Борк</w:t>
      </w:r>
      <w:proofErr w:type="spellEnd"/>
      <w:r w:rsidRPr="00276AC7">
        <w:rPr>
          <w:rFonts w:ascii="Arial" w:eastAsia="Times New Roman" w:hAnsi="Arial" w:cs="Arial"/>
          <w:color w:val="000000"/>
          <w:sz w:val="21"/>
          <w:szCs w:val="21"/>
          <w:lang w:eastAsia="ru-RU"/>
        </w:rPr>
        <w:t xml:space="preserve"> К. Болезни слизистой оболочки полости рта и губ. Клиника, диагностика и лечение. Атлас и руководство: пер. с нем./</w:t>
      </w:r>
      <w:proofErr w:type="spellStart"/>
      <w:r w:rsidRPr="00276AC7">
        <w:rPr>
          <w:rFonts w:ascii="Arial" w:eastAsia="Times New Roman" w:hAnsi="Arial" w:cs="Arial"/>
          <w:color w:val="000000"/>
          <w:sz w:val="21"/>
          <w:szCs w:val="21"/>
          <w:lang w:eastAsia="ru-RU"/>
        </w:rPr>
        <w:t>Борк</w:t>
      </w:r>
      <w:proofErr w:type="spellEnd"/>
      <w:r w:rsidRPr="00276AC7">
        <w:rPr>
          <w:rFonts w:ascii="Arial" w:eastAsia="Times New Roman" w:hAnsi="Arial" w:cs="Arial"/>
          <w:color w:val="000000"/>
          <w:sz w:val="21"/>
          <w:szCs w:val="21"/>
          <w:lang w:eastAsia="ru-RU"/>
        </w:rPr>
        <w:t xml:space="preserve"> К., </w:t>
      </w:r>
      <w:proofErr w:type="spellStart"/>
      <w:r w:rsidRPr="00276AC7">
        <w:rPr>
          <w:rFonts w:ascii="Arial" w:eastAsia="Times New Roman" w:hAnsi="Arial" w:cs="Arial"/>
          <w:color w:val="000000"/>
          <w:sz w:val="21"/>
          <w:szCs w:val="21"/>
          <w:lang w:eastAsia="ru-RU"/>
        </w:rPr>
        <w:t>Бургдорф</w:t>
      </w:r>
      <w:proofErr w:type="spellEnd"/>
      <w:r w:rsidRPr="00276AC7">
        <w:rPr>
          <w:rFonts w:ascii="Arial" w:eastAsia="Times New Roman" w:hAnsi="Arial" w:cs="Arial"/>
          <w:color w:val="000000"/>
          <w:sz w:val="21"/>
          <w:szCs w:val="21"/>
          <w:lang w:eastAsia="ru-RU"/>
        </w:rPr>
        <w:t xml:space="preserve"> В., </w:t>
      </w:r>
      <w:proofErr w:type="spellStart"/>
      <w:r w:rsidRPr="00276AC7">
        <w:rPr>
          <w:rFonts w:ascii="Arial" w:eastAsia="Times New Roman" w:hAnsi="Arial" w:cs="Arial"/>
          <w:color w:val="000000"/>
          <w:sz w:val="21"/>
          <w:szCs w:val="21"/>
          <w:lang w:eastAsia="ru-RU"/>
        </w:rPr>
        <w:t>Хеде</w:t>
      </w:r>
      <w:proofErr w:type="spellEnd"/>
      <w:r w:rsidRPr="00276AC7">
        <w:rPr>
          <w:rFonts w:ascii="Arial" w:eastAsia="Times New Roman" w:hAnsi="Arial" w:cs="Arial"/>
          <w:color w:val="000000"/>
          <w:sz w:val="21"/>
          <w:szCs w:val="21"/>
          <w:lang w:eastAsia="ru-RU"/>
        </w:rPr>
        <w:t xml:space="preserve"> H. - М.: Мед</w:t>
      </w:r>
      <w:proofErr w:type="gramStart"/>
      <w:r w:rsidRPr="00276AC7">
        <w:rPr>
          <w:rFonts w:ascii="Arial" w:eastAsia="Times New Roman" w:hAnsi="Arial" w:cs="Arial"/>
          <w:color w:val="000000"/>
          <w:sz w:val="21"/>
          <w:szCs w:val="21"/>
          <w:lang w:eastAsia="ru-RU"/>
        </w:rPr>
        <w:t>.</w:t>
      </w:r>
      <w:proofErr w:type="gramEnd"/>
      <w:r w:rsidRPr="00276AC7">
        <w:rPr>
          <w:rFonts w:ascii="Arial" w:eastAsia="Times New Roman" w:hAnsi="Arial" w:cs="Arial"/>
          <w:color w:val="000000"/>
          <w:sz w:val="21"/>
          <w:szCs w:val="21"/>
          <w:lang w:eastAsia="ru-RU"/>
        </w:rPr>
        <w:t xml:space="preserve"> лит., 2011. – 448 стр.: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5. Боровский Е.В. Терапевтическая стоматология /Учебник, МИА –М.2007. – 840 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6. </w:t>
      </w:r>
      <w:proofErr w:type="spellStart"/>
      <w:r w:rsidRPr="00276AC7">
        <w:rPr>
          <w:rFonts w:ascii="Arial" w:eastAsia="Times New Roman" w:hAnsi="Arial" w:cs="Arial"/>
          <w:color w:val="000000"/>
          <w:sz w:val="21"/>
          <w:szCs w:val="21"/>
          <w:lang w:eastAsia="ru-RU"/>
        </w:rPr>
        <w:t>Гилева</w:t>
      </w:r>
      <w:proofErr w:type="spellEnd"/>
      <w:r w:rsidRPr="00276AC7">
        <w:rPr>
          <w:rFonts w:ascii="Arial" w:eastAsia="Times New Roman" w:hAnsi="Arial" w:cs="Arial"/>
          <w:color w:val="000000"/>
          <w:sz w:val="21"/>
          <w:szCs w:val="21"/>
          <w:lang w:eastAsia="ru-RU"/>
        </w:rPr>
        <w:t xml:space="preserve"> О.С., Смирнова Е.Н., Позднякова А.А. и др. Структура, факторы риска и клинические особенности заболеваний слизистой полости рта (по данным лечебно-консультативного приема). Пермский медицинский журнал. – 2012. - №6, том 29. – с.18-24.</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7. Данилевский Н.Ф., Леонтьев В.К., </w:t>
      </w:r>
      <w:proofErr w:type="spellStart"/>
      <w:r w:rsidRPr="00276AC7">
        <w:rPr>
          <w:rFonts w:ascii="Arial" w:eastAsia="Times New Roman" w:hAnsi="Arial" w:cs="Arial"/>
          <w:color w:val="000000"/>
          <w:sz w:val="21"/>
          <w:szCs w:val="21"/>
          <w:lang w:eastAsia="ru-RU"/>
        </w:rPr>
        <w:t>Несин</w:t>
      </w:r>
      <w:proofErr w:type="spellEnd"/>
      <w:r w:rsidRPr="00276AC7">
        <w:rPr>
          <w:rFonts w:ascii="Arial" w:eastAsia="Times New Roman" w:hAnsi="Arial" w:cs="Arial"/>
          <w:color w:val="000000"/>
          <w:sz w:val="21"/>
          <w:szCs w:val="21"/>
          <w:lang w:eastAsia="ru-RU"/>
        </w:rPr>
        <w:t xml:space="preserve"> А.Ф., </w:t>
      </w:r>
      <w:proofErr w:type="spellStart"/>
      <w:r w:rsidRPr="00276AC7">
        <w:rPr>
          <w:rFonts w:ascii="Arial" w:eastAsia="Times New Roman" w:hAnsi="Arial" w:cs="Arial"/>
          <w:color w:val="000000"/>
          <w:sz w:val="21"/>
          <w:szCs w:val="21"/>
          <w:lang w:eastAsia="ru-RU"/>
        </w:rPr>
        <w:t>Рахний</w:t>
      </w:r>
      <w:proofErr w:type="spellEnd"/>
      <w:r w:rsidRPr="00276AC7">
        <w:rPr>
          <w:rFonts w:ascii="Arial" w:eastAsia="Times New Roman" w:hAnsi="Arial" w:cs="Arial"/>
          <w:color w:val="000000"/>
          <w:sz w:val="21"/>
          <w:szCs w:val="21"/>
          <w:lang w:eastAsia="ru-RU"/>
        </w:rPr>
        <w:t xml:space="preserve"> Ж.И. Заболевания слизистой оболочки полости рта. /Учебное пособие, ОАО «Стоматология», Москва, </w:t>
      </w:r>
      <w:proofErr w:type="gramStart"/>
      <w:r w:rsidRPr="00276AC7">
        <w:rPr>
          <w:rFonts w:ascii="Arial" w:eastAsia="Times New Roman" w:hAnsi="Arial" w:cs="Arial"/>
          <w:color w:val="000000"/>
          <w:sz w:val="21"/>
          <w:szCs w:val="21"/>
          <w:lang w:eastAsia="ru-RU"/>
        </w:rPr>
        <w:t>2001.-</w:t>
      </w:r>
      <w:proofErr w:type="gramEnd"/>
      <w:r w:rsidRPr="00276AC7">
        <w:rPr>
          <w:rFonts w:ascii="Arial" w:eastAsia="Times New Roman" w:hAnsi="Arial" w:cs="Arial"/>
          <w:color w:val="000000"/>
          <w:sz w:val="21"/>
          <w:szCs w:val="21"/>
          <w:lang w:eastAsia="ru-RU"/>
        </w:rPr>
        <w:t xml:space="preserve"> 271 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8. Дмитриева Л.А., </w:t>
      </w:r>
      <w:proofErr w:type="spellStart"/>
      <w:r w:rsidRPr="00276AC7">
        <w:rPr>
          <w:rFonts w:ascii="Arial" w:eastAsia="Times New Roman" w:hAnsi="Arial" w:cs="Arial"/>
          <w:color w:val="000000"/>
          <w:sz w:val="21"/>
          <w:szCs w:val="21"/>
          <w:lang w:eastAsia="ru-RU"/>
        </w:rPr>
        <w:t>Максимовский</w:t>
      </w:r>
      <w:proofErr w:type="spellEnd"/>
      <w:r w:rsidRPr="00276AC7">
        <w:rPr>
          <w:rFonts w:ascii="Arial" w:eastAsia="Times New Roman" w:hAnsi="Arial" w:cs="Arial"/>
          <w:color w:val="000000"/>
          <w:sz w:val="21"/>
          <w:szCs w:val="21"/>
          <w:lang w:eastAsia="ru-RU"/>
        </w:rPr>
        <w:t xml:space="preserve"> Ю.М. Терапевтическая стоматология: национальное руководство. – </w:t>
      </w:r>
      <w:proofErr w:type="gramStart"/>
      <w:r w:rsidRPr="00276AC7">
        <w:rPr>
          <w:rFonts w:ascii="Arial" w:eastAsia="Times New Roman" w:hAnsi="Arial" w:cs="Arial"/>
          <w:color w:val="000000"/>
          <w:sz w:val="21"/>
          <w:szCs w:val="21"/>
          <w:lang w:eastAsia="ru-RU"/>
        </w:rPr>
        <w:t>М. :</w:t>
      </w:r>
      <w:proofErr w:type="gramEnd"/>
      <w:r w:rsidRPr="00276AC7">
        <w:rPr>
          <w:rFonts w:ascii="Arial" w:eastAsia="Times New Roman" w:hAnsi="Arial" w:cs="Arial"/>
          <w:color w:val="000000"/>
          <w:sz w:val="21"/>
          <w:szCs w:val="21"/>
          <w:lang w:eastAsia="ru-RU"/>
        </w:rPr>
        <w:t xml:space="preserve"> ГЭОТАР-Медиа, 2009. – 912 с. – (Серия «Национальные руководства»).</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lastRenderedPageBreak/>
        <w:t xml:space="preserve">9. </w:t>
      </w:r>
      <w:proofErr w:type="spellStart"/>
      <w:r w:rsidRPr="00276AC7">
        <w:rPr>
          <w:rFonts w:ascii="Arial" w:eastAsia="Times New Roman" w:hAnsi="Arial" w:cs="Arial"/>
          <w:color w:val="000000"/>
          <w:sz w:val="21"/>
          <w:szCs w:val="21"/>
          <w:lang w:eastAsia="ru-RU"/>
        </w:rPr>
        <w:t>Ксембаев</w:t>
      </w:r>
      <w:proofErr w:type="spellEnd"/>
      <w:r w:rsidRPr="00276AC7">
        <w:rPr>
          <w:rFonts w:ascii="Arial" w:eastAsia="Times New Roman" w:hAnsi="Arial" w:cs="Arial"/>
          <w:color w:val="000000"/>
          <w:sz w:val="21"/>
          <w:szCs w:val="21"/>
          <w:lang w:eastAsia="ru-RU"/>
        </w:rPr>
        <w:t xml:space="preserve"> С.С., Нестеров О.В. </w:t>
      </w:r>
      <w:proofErr w:type="spellStart"/>
      <w:r w:rsidRPr="00276AC7">
        <w:rPr>
          <w:rFonts w:ascii="Arial" w:eastAsia="Times New Roman" w:hAnsi="Arial" w:cs="Arial"/>
          <w:color w:val="000000"/>
          <w:sz w:val="21"/>
          <w:szCs w:val="21"/>
          <w:lang w:eastAsia="ru-RU"/>
        </w:rPr>
        <w:t>Предраки</w:t>
      </w:r>
      <w:proofErr w:type="spellEnd"/>
      <w:r w:rsidRPr="00276AC7">
        <w:rPr>
          <w:rFonts w:ascii="Arial" w:eastAsia="Times New Roman" w:hAnsi="Arial" w:cs="Arial"/>
          <w:color w:val="000000"/>
          <w:sz w:val="21"/>
          <w:szCs w:val="21"/>
          <w:lang w:eastAsia="ru-RU"/>
        </w:rPr>
        <w:t xml:space="preserve"> слизистой оболочки рта, красной каймы губ и кожи лица. – изд. 2-е дополненное. – Казань: Издательство «Отечество», 2011. – 112 с.</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10. </w:t>
      </w:r>
      <w:proofErr w:type="spellStart"/>
      <w:r w:rsidRPr="00276AC7">
        <w:rPr>
          <w:rFonts w:ascii="Arial" w:eastAsia="Times New Roman" w:hAnsi="Arial" w:cs="Arial"/>
          <w:color w:val="000000"/>
          <w:sz w:val="21"/>
          <w:szCs w:val="21"/>
          <w:lang w:eastAsia="ru-RU"/>
        </w:rPr>
        <w:t>Ласкарис</w:t>
      </w:r>
      <w:proofErr w:type="spellEnd"/>
      <w:r w:rsidRPr="00276AC7">
        <w:rPr>
          <w:rFonts w:ascii="Arial" w:eastAsia="Times New Roman" w:hAnsi="Arial" w:cs="Arial"/>
          <w:color w:val="000000"/>
          <w:sz w:val="21"/>
          <w:szCs w:val="21"/>
          <w:lang w:eastAsia="ru-RU"/>
        </w:rPr>
        <w:t xml:space="preserve"> Д. Лечение заболеваний слизистой оболочки рта: Руководство для врачей. – М.: ООО «Медицинское информационное агентство», 2006. – 304 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11. </w:t>
      </w:r>
      <w:proofErr w:type="spellStart"/>
      <w:r w:rsidRPr="00276AC7">
        <w:rPr>
          <w:rFonts w:ascii="Arial" w:eastAsia="Times New Roman" w:hAnsi="Arial" w:cs="Arial"/>
          <w:color w:val="000000"/>
          <w:sz w:val="21"/>
          <w:szCs w:val="21"/>
          <w:lang w:eastAsia="ru-RU"/>
        </w:rPr>
        <w:t>Машкиллейсон</w:t>
      </w:r>
      <w:proofErr w:type="spellEnd"/>
      <w:r w:rsidRPr="00276AC7">
        <w:rPr>
          <w:rFonts w:ascii="Arial" w:eastAsia="Times New Roman" w:hAnsi="Arial" w:cs="Arial"/>
          <w:color w:val="000000"/>
          <w:sz w:val="21"/>
          <w:szCs w:val="21"/>
          <w:lang w:eastAsia="ru-RU"/>
        </w:rPr>
        <w:t xml:space="preserve"> А.Л., Расулов М.М. Клиника, диагностика, лечение и профилактика лейкоплакии слизистой оболочки полости рта. /Методические рекомендации Москва, 1978,- 11с.</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12. </w:t>
      </w:r>
      <w:proofErr w:type="spellStart"/>
      <w:r w:rsidRPr="00276AC7">
        <w:rPr>
          <w:rFonts w:ascii="Arial" w:eastAsia="Times New Roman" w:hAnsi="Arial" w:cs="Arial"/>
          <w:color w:val="000000"/>
          <w:sz w:val="21"/>
          <w:szCs w:val="21"/>
          <w:lang w:eastAsia="ru-RU"/>
        </w:rPr>
        <w:t>Машкиллейсон</w:t>
      </w:r>
      <w:proofErr w:type="spellEnd"/>
      <w:r w:rsidRPr="00276AC7">
        <w:rPr>
          <w:rFonts w:ascii="Arial" w:eastAsia="Times New Roman" w:hAnsi="Arial" w:cs="Arial"/>
          <w:color w:val="000000"/>
          <w:sz w:val="21"/>
          <w:szCs w:val="21"/>
          <w:lang w:eastAsia="ru-RU"/>
        </w:rPr>
        <w:t xml:space="preserve"> А.Л. Совершенствование лечения лейкоплакий слизистой оболочки рта / Методические рекомендации 1985, М. С. -3-6.</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13. Морозова С.И., Савельева Н.А. Заболевания слизистой оболочки рта. /Атлас. Москва-МИА 2012, - 272с.: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14. Островский А.Д. Диссертация «Возможности оптической когерентной томографии в диагностики процесса пара- и гиперкератоза СОПР», 2008г.</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15. </w:t>
      </w:r>
      <w:proofErr w:type="spellStart"/>
      <w:r w:rsidRPr="00276AC7">
        <w:rPr>
          <w:rFonts w:ascii="Arial" w:eastAsia="Times New Roman" w:hAnsi="Arial" w:cs="Arial"/>
          <w:color w:val="000000"/>
          <w:sz w:val="21"/>
          <w:szCs w:val="21"/>
          <w:lang w:eastAsia="ru-RU"/>
        </w:rPr>
        <w:t>Поддубная</w:t>
      </w:r>
      <w:proofErr w:type="spellEnd"/>
      <w:r w:rsidRPr="00276AC7">
        <w:rPr>
          <w:rFonts w:ascii="Arial" w:eastAsia="Times New Roman" w:hAnsi="Arial" w:cs="Arial"/>
          <w:color w:val="000000"/>
          <w:sz w:val="21"/>
          <w:szCs w:val="21"/>
          <w:lang w:eastAsia="ru-RU"/>
        </w:rPr>
        <w:t xml:space="preserve"> И.В. Онкология. Справочник практикующего врача. – М.: </w:t>
      </w:r>
      <w:proofErr w:type="spellStart"/>
      <w:r w:rsidRPr="00276AC7">
        <w:rPr>
          <w:rFonts w:ascii="Arial" w:eastAsia="Times New Roman" w:hAnsi="Arial" w:cs="Arial"/>
          <w:color w:val="000000"/>
          <w:sz w:val="21"/>
          <w:szCs w:val="21"/>
          <w:lang w:eastAsia="ru-RU"/>
        </w:rPr>
        <w:t>МЕДпресс-информ</w:t>
      </w:r>
      <w:proofErr w:type="spellEnd"/>
      <w:r w:rsidRPr="00276AC7">
        <w:rPr>
          <w:rFonts w:ascii="Arial" w:eastAsia="Times New Roman" w:hAnsi="Arial" w:cs="Arial"/>
          <w:color w:val="000000"/>
          <w:sz w:val="21"/>
          <w:szCs w:val="21"/>
          <w:lang w:eastAsia="ru-RU"/>
        </w:rPr>
        <w:t>, 2009. – 768</w:t>
      </w:r>
      <w:proofErr w:type="gramStart"/>
      <w:r w:rsidRPr="00276AC7">
        <w:rPr>
          <w:rFonts w:ascii="Arial" w:eastAsia="Times New Roman" w:hAnsi="Arial" w:cs="Arial"/>
          <w:color w:val="000000"/>
          <w:sz w:val="21"/>
          <w:szCs w:val="21"/>
          <w:lang w:eastAsia="ru-RU"/>
        </w:rPr>
        <w:t>с. ;</w:t>
      </w:r>
      <w:proofErr w:type="gramEnd"/>
      <w:r w:rsidRPr="00276AC7">
        <w:rPr>
          <w:rFonts w:ascii="Arial" w:eastAsia="Times New Roman" w:hAnsi="Arial" w:cs="Arial"/>
          <w:color w:val="000000"/>
          <w:sz w:val="21"/>
          <w:szCs w:val="21"/>
          <w:lang w:eastAsia="ru-RU"/>
        </w:rPr>
        <w:t xml:space="preserve">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16. Поражения слизистой оболочки ротовой полости белого цвета</w:t>
      </w:r>
    </w:p>
    <w:p w:rsidR="00276AC7" w:rsidRPr="00276AC7" w:rsidRDefault="00276AC7" w:rsidP="00276AC7">
      <w:pPr>
        <w:spacing w:after="120" w:line="240" w:lineRule="atLeast"/>
        <w:rPr>
          <w:rFonts w:ascii="Arial" w:eastAsia="Times New Roman" w:hAnsi="Arial" w:cs="Arial"/>
          <w:color w:val="000000"/>
          <w:sz w:val="21"/>
          <w:szCs w:val="21"/>
          <w:lang w:eastAsia="ru-RU"/>
        </w:rPr>
      </w:pPr>
      <w:proofErr w:type="gramStart"/>
      <w:r w:rsidRPr="00276AC7">
        <w:rPr>
          <w:rFonts w:ascii="Arial" w:eastAsia="Times New Roman" w:hAnsi="Arial" w:cs="Arial"/>
          <w:color w:val="000000"/>
          <w:sz w:val="21"/>
          <w:szCs w:val="21"/>
          <w:lang w:eastAsia="ru-RU"/>
        </w:rPr>
        <w:t>( лейкоплакия</w:t>
      </w:r>
      <w:proofErr w:type="gramEnd"/>
      <w:r w:rsidRPr="00276AC7">
        <w:rPr>
          <w:rFonts w:ascii="Arial" w:eastAsia="Times New Roman" w:hAnsi="Arial" w:cs="Arial"/>
          <w:color w:val="000000"/>
          <w:sz w:val="21"/>
          <w:szCs w:val="21"/>
          <w:lang w:eastAsia="ru-RU"/>
        </w:rPr>
        <w:t>, плоский лишай) : учеб.-метод. пособие / Л.Н. Дедова [ и др.]. – Минск: БГМУ, 2010. – 43с.</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17. Рабинович И.М., Рабинович О.Ф., Островский А.Д., Новые возможности диагностики лейкоплакии слизистой оболочки полости рта. // Стоматология. -2007. – </w:t>
      </w:r>
      <w:proofErr w:type="spellStart"/>
      <w:r w:rsidRPr="00276AC7">
        <w:rPr>
          <w:rFonts w:ascii="Arial" w:eastAsia="Times New Roman" w:hAnsi="Arial" w:cs="Arial"/>
          <w:color w:val="000000"/>
          <w:sz w:val="21"/>
          <w:szCs w:val="21"/>
          <w:lang w:eastAsia="ru-RU"/>
        </w:rPr>
        <w:t>Спецвыпуск</w:t>
      </w:r>
      <w:proofErr w:type="spellEnd"/>
      <w:r w:rsidRPr="00276AC7">
        <w:rPr>
          <w:rFonts w:ascii="Arial" w:eastAsia="Times New Roman" w:hAnsi="Arial" w:cs="Arial"/>
          <w:color w:val="000000"/>
          <w:sz w:val="21"/>
          <w:szCs w:val="21"/>
          <w:lang w:eastAsia="ru-RU"/>
        </w:rPr>
        <w:t>. – с. 37-40.</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18. Рабинович О.Ф., Рабинович И.М., Разживина Н.В., </w:t>
      </w:r>
      <w:proofErr w:type="spellStart"/>
      <w:r w:rsidRPr="00276AC7">
        <w:rPr>
          <w:rFonts w:ascii="Arial" w:eastAsia="Times New Roman" w:hAnsi="Arial" w:cs="Arial"/>
          <w:color w:val="000000"/>
          <w:sz w:val="21"/>
          <w:szCs w:val="21"/>
          <w:lang w:eastAsia="ru-RU"/>
        </w:rPr>
        <w:t>Банченко</w:t>
      </w:r>
      <w:proofErr w:type="spellEnd"/>
      <w:r w:rsidRPr="00276AC7">
        <w:rPr>
          <w:rFonts w:ascii="Arial" w:eastAsia="Times New Roman" w:hAnsi="Arial" w:cs="Arial"/>
          <w:color w:val="000000"/>
          <w:sz w:val="21"/>
          <w:szCs w:val="21"/>
          <w:lang w:eastAsia="ru-RU"/>
        </w:rPr>
        <w:t xml:space="preserve"> Г.В. – М., 2008. -14 с.</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19. Робустова Т.Г. Хирургическая стоматология / Учебник, - 4-е изд., </w:t>
      </w:r>
      <w:proofErr w:type="spellStart"/>
      <w:r w:rsidRPr="00276AC7">
        <w:rPr>
          <w:rFonts w:ascii="Arial" w:eastAsia="Times New Roman" w:hAnsi="Arial" w:cs="Arial"/>
          <w:color w:val="000000"/>
          <w:sz w:val="21"/>
          <w:szCs w:val="21"/>
          <w:lang w:eastAsia="ru-RU"/>
        </w:rPr>
        <w:t>перераб</w:t>
      </w:r>
      <w:proofErr w:type="spellEnd"/>
      <w:proofErr w:type="gramStart"/>
      <w:r w:rsidRPr="00276AC7">
        <w:rPr>
          <w:rFonts w:ascii="Arial" w:eastAsia="Times New Roman" w:hAnsi="Arial" w:cs="Arial"/>
          <w:color w:val="000000"/>
          <w:sz w:val="21"/>
          <w:szCs w:val="21"/>
          <w:lang w:eastAsia="ru-RU"/>
        </w:rPr>
        <w:t>.</w:t>
      </w:r>
      <w:proofErr w:type="gramEnd"/>
      <w:r w:rsidRPr="00276AC7">
        <w:rPr>
          <w:rFonts w:ascii="Arial" w:eastAsia="Times New Roman" w:hAnsi="Arial" w:cs="Arial"/>
          <w:color w:val="000000"/>
          <w:sz w:val="21"/>
          <w:szCs w:val="21"/>
          <w:lang w:eastAsia="ru-RU"/>
        </w:rPr>
        <w:t xml:space="preserve"> и доп. – М.: ОАО Издательство «Медицина», 2010. – 688с.: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20. Рыбаков А.И., </w:t>
      </w:r>
      <w:proofErr w:type="spellStart"/>
      <w:r w:rsidRPr="00276AC7">
        <w:rPr>
          <w:rFonts w:ascii="Arial" w:eastAsia="Times New Roman" w:hAnsi="Arial" w:cs="Arial"/>
          <w:color w:val="000000"/>
          <w:sz w:val="21"/>
          <w:szCs w:val="21"/>
          <w:lang w:eastAsia="ru-RU"/>
        </w:rPr>
        <w:t>Банченко</w:t>
      </w:r>
      <w:proofErr w:type="spellEnd"/>
      <w:r w:rsidRPr="00276AC7">
        <w:rPr>
          <w:rFonts w:ascii="Arial" w:eastAsia="Times New Roman" w:hAnsi="Arial" w:cs="Arial"/>
          <w:color w:val="000000"/>
          <w:sz w:val="21"/>
          <w:szCs w:val="21"/>
          <w:lang w:eastAsia="ru-RU"/>
        </w:rPr>
        <w:t xml:space="preserve"> Г.В. Заболевания слизистой оболочки полости рта М., «Медицина», 1978, 232 с.,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21. </w:t>
      </w:r>
      <w:proofErr w:type="spellStart"/>
      <w:r w:rsidRPr="00276AC7">
        <w:rPr>
          <w:rFonts w:ascii="Arial" w:eastAsia="Times New Roman" w:hAnsi="Arial" w:cs="Arial"/>
          <w:color w:val="000000"/>
          <w:sz w:val="21"/>
          <w:szCs w:val="21"/>
          <w:lang w:eastAsia="ru-RU"/>
        </w:rPr>
        <w:t>Сильвермен</w:t>
      </w:r>
      <w:proofErr w:type="spellEnd"/>
      <w:r w:rsidRPr="00276AC7">
        <w:rPr>
          <w:rFonts w:ascii="Arial" w:eastAsia="Times New Roman" w:hAnsi="Arial" w:cs="Arial"/>
          <w:color w:val="000000"/>
          <w:sz w:val="21"/>
          <w:szCs w:val="21"/>
          <w:lang w:eastAsia="ru-RU"/>
        </w:rPr>
        <w:t xml:space="preserve"> С. Заболевания полости рта / </w:t>
      </w:r>
      <w:proofErr w:type="spellStart"/>
      <w:r w:rsidRPr="00276AC7">
        <w:rPr>
          <w:rFonts w:ascii="Arial" w:eastAsia="Times New Roman" w:hAnsi="Arial" w:cs="Arial"/>
          <w:color w:val="000000"/>
          <w:sz w:val="21"/>
          <w:szCs w:val="21"/>
          <w:lang w:eastAsia="ru-RU"/>
        </w:rPr>
        <w:t>Сол</w:t>
      </w:r>
      <w:proofErr w:type="spellEnd"/>
      <w:r w:rsidRPr="00276AC7">
        <w:rPr>
          <w:rFonts w:ascii="Arial" w:eastAsia="Times New Roman" w:hAnsi="Arial" w:cs="Arial"/>
          <w:color w:val="000000"/>
          <w:sz w:val="21"/>
          <w:szCs w:val="21"/>
          <w:lang w:eastAsia="ru-RU"/>
        </w:rPr>
        <w:t xml:space="preserve"> </w:t>
      </w:r>
      <w:proofErr w:type="spellStart"/>
      <w:r w:rsidRPr="00276AC7">
        <w:rPr>
          <w:rFonts w:ascii="Arial" w:eastAsia="Times New Roman" w:hAnsi="Arial" w:cs="Arial"/>
          <w:color w:val="000000"/>
          <w:sz w:val="21"/>
          <w:szCs w:val="21"/>
          <w:lang w:eastAsia="ru-RU"/>
        </w:rPr>
        <w:t>Сильвермен</w:t>
      </w:r>
      <w:proofErr w:type="spellEnd"/>
      <w:r w:rsidRPr="00276AC7">
        <w:rPr>
          <w:rFonts w:ascii="Arial" w:eastAsia="Times New Roman" w:hAnsi="Arial" w:cs="Arial"/>
          <w:color w:val="000000"/>
          <w:sz w:val="21"/>
          <w:szCs w:val="21"/>
          <w:lang w:eastAsia="ru-RU"/>
        </w:rPr>
        <w:t xml:space="preserve">, Л. Рой </w:t>
      </w:r>
      <w:proofErr w:type="spellStart"/>
      <w:r w:rsidRPr="00276AC7">
        <w:rPr>
          <w:rFonts w:ascii="Arial" w:eastAsia="Times New Roman" w:hAnsi="Arial" w:cs="Arial"/>
          <w:color w:val="000000"/>
          <w:sz w:val="21"/>
          <w:szCs w:val="21"/>
          <w:lang w:eastAsia="ru-RU"/>
        </w:rPr>
        <w:t>Эверсоул</w:t>
      </w:r>
      <w:proofErr w:type="spellEnd"/>
      <w:r w:rsidRPr="00276AC7">
        <w:rPr>
          <w:rFonts w:ascii="Arial" w:eastAsia="Times New Roman" w:hAnsi="Arial" w:cs="Arial"/>
          <w:color w:val="000000"/>
          <w:sz w:val="21"/>
          <w:szCs w:val="21"/>
          <w:lang w:eastAsia="ru-RU"/>
        </w:rPr>
        <w:t xml:space="preserve">, Эдмонд Л. </w:t>
      </w:r>
      <w:proofErr w:type="spellStart"/>
      <w:proofErr w:type="gramStart"/>
      <w:r w:rsidRPr="00276AC7">
        <w:rPr>
          <w:rFonts w:ascii="Arial" w:eastAsia="Times New Roman" w:hAnsi="Arial" w:cs="Arial"/>
          <w:color w:val="000000"/>
          <w:sz w:val="21"/>
          <w:szCs w:val="21"/>
          <w:lang w:eastAsia="ru-RU"/>
        </w:rPr>
        <w:t>Трулав</w:t>
      </w:r>
      <w:proofErr w:type="spellEnd"/>
      <w:r w:rsidRPr="00276AC7">
        <w:rPr>
          <w:rFonts w:ascii="Arial" w:eastAsia="Times New Roman" w:hAnsi="Arial" w:cs="Arial"/>
          <w:color w:val="000000"/>
          <w:sz w:val="21"/>
          <w:szCs w:val="21"/>
          <w:lang w:eastAsia="ru-RU"/>
        </w:rPr>
        <w:t xml:space="preserve"> ;</w:t>
      </w:r>
      <w:proofErr w:type="gramEnd"/>
      <w:r w:rsidRPr="00276AC7">
        <w:rPr>
          <w:rFonts w:ascii="Arial" w:eastAsia="Times New Roman" w:hAnsi="Arial" w:cs="Arial"/>
          <w:color w:val="000000"/>
          <w:sz w:val="21"/>
          <w:szCs w:val="21"/>
          <w:lang w:eastAsia="ru-RU"/>
        </w:rPr>
        <w:t xml:space="preserve"> пер. с англ. – М. : </w:t>
      </w:r>
      <w:proofErr w:type="spellStart"/>
      <w:r w:rsidRPr="00276AC7">
        <w:rPr>
          <w:rFonts w:ascii="Arial" w:eastAsia="Times New Roman" w:hAnsi="Arial" w:cs="Arial"/>
          <w:color w:val="000000"/>
          <w:sz w:val="21"/>
          <w:szCs w:val="21"/>
          <w:lang w:eastAsia="ru-RU"/>
        </w:rPr>
        <w:t>МЕДпресс-информ</w:t>
      </w:r>
      <w:proofErr w:type="spellEnd"/>
      <w:r w:rsidRPr="00276AC7">
        <w:rPr>
          <w:rFonts w:ascii="Arial" w:eastAsia="Times New Roman" w:hAnsi="Arial" w:cs="Arial"/>
          <w:color w:val="000000"/>
          <w:sz w:val="21"/>
          <w:szCs w:val="21"/>
          <w:lang w:eastAsia="ru-RU"/>
        </w:rPr>
        <w:t xml:space="preserve">, 2010. – 472 </w:t>
      </w:r>
      <w:proofErr w:type="gramStart"/>
      <w:r w:rsidRPr="00276AC7">
        <w:rPr>
          <w:rFonts w:ascii="Arial" w:eastAsia="Times New Roman" w:hAnsi="Arial" w:cs="Arial"/>
          <w:color w:val="000000"/>
          <w:sz w:val="21"/>
          <w:szCs w:val="21"/>
          <w:lang w:eastAsia="ru-RU"/>
        </w:rPr>
        <w:t>с. :</w:t>
      </w:r>
      <w:proofErr w:type="gramEnd"/>
      <w:r w:rsidRPr="00276AC7">
        <w:rPr>
          <w:rFonts w:ascii="Arial" w:eastAsia="Times New Roman" w:hAnsi="Arial" w:cs="Arial"/>
          <w:color w:val="000000"/>
          <w:sz w:val="21"/>
          <w:szCs w:val="21"/>
          <w:lang w:eastAsia="ru-RU"/>
        </w:rPr>
        <w:t xml:space="preserve"> ил.</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22. Стоматологическая документация на специализированном приеме больных с заболеваниями слизистой оболочки полости рта: Методические рекомендации для врачей - стоматологов. – Пермь, 2008. – 18 с. (</w:t>
      </w:r>
      <w:proofErr w:type="spellStart"/>
      <w:r w:rsidRPr="00276AC7">
        <w:rPr>
          <w:rFonts w:ascii="Arial" w:eastAsia="Times New Roman" w:hAnsi="Arial" w:cs="Arial"/>
          <w:color w:val="000000"/>
          <w:sz w:val="21"/>
          <w:szCs w:val="21"/>
          <w:lang w:eastAsia="ru-RU"/>
        </w:rPr>
        <w:t>Гилева</w:t>
      </w:r>
      <w:proofErr w:type="spellEnd"/>
      <w:r w:rsidRPr="00276AC7">
        <w:rPr>
          <w:rFonts w:ascii="Arial" w:eastAsia="Times New Roman" w:hAnsi="Arial" w:cs="Arial"/>
          <w:color w:val="000000"/>
          <w:sz w:val="21"/>
          <w:szCs w:val="21"/>
          <w:lang w:eastAsia="ru-RU"/>
        </w:rPr>
        <w:t xml:space="preserve"> О.С., Новиков А.Ю., Белева Н.С. и др.).</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23. Фомина Ю.В., </w:t>
      </w:r>
      <w:proofErr w:type="spellStart"/>
      <w:r w:rsidRPr="00276AC7">
        <w:rPr>
          <w:rFonts w:ascii="Arial" w:eastAsia="Times New Roman" w:hAnsi="Arial" w:cs="Arial"/>
          <w:color w:val="000000"/>
          <w:sz w:val="21"/>
          <w:szCs w:val="21"/>
          <w:lang w:eastAsia="ru-RU"/>
        </w:rPr>
        <w:t>Гажва</w:t>
      </w:r>
      <w:proofErr w:type="spellEnd"/>
      <w:r w:rsidRPr="00276AC7">
        <w:rPr>
          <w:rFonts w:ascii="Arial" w:eastAsia="Times New Roman" w:hAnsi="Arial" w:cs="Arial"/>
          <w:color w:val="000000"/>
          <w:sz w:val="21"/>
          <w:szCs w:val="21"/>
          <w:lang w:eastAsia="ru-RU"/>
        </w:rPr>
        <w:t xml:space="preserve"> С.И. Оптическая когерентная томография в диагностике заболеваний слизистой оболочки рта / Нижегородский медицинский журнал – приложение «Стоматология». – 2003. – с.122-124.</w:t>
      </w:r>
    </w:p>
    <w:p w:rsidR="00276AC7" w:rsidRPr="00276AC7" w:rsidRDefault="00276AC7" w:rsidP="00276AC7">
      <w:pPr>
        <w:spacing w:after="120" w:line="240" w:lineRule="atLeast"/>
        <w:rPr>
          <w:rFonts w:ascii="Arial" w:eastAsia="Times New Roman" w:hAnsi="Arial" w:cs="Arial"/>
          <w:color w:val="000000"/>
          <w:sz w:val="21"/>
          <w:szCs w:val="21"/>
          <w:lang w:eastAsia="ru-RU"/>
        </w:rPr>
      </w:pPr>
      <w:r w:rsidRPr="00276AC7">
        <w:rPr>
          <w:rFonts w:ascii="Arial" w:eastAsia="Times New Roman" w:hAnsi="Arial" w:cs="Arial"/>
          <w:color w:val="000000"/>
          <w:sz w:val="21"/>
          <w:szCs w:val="21"/>
          <w:lang w:eastAsia="ru-RU"/>
        </w:rPr>
        <w:t xml:space="preserve">24. </w:t>
      </w:r>
      <w:proofErr w:type="spellStart"/>
      <w:r w:rsidRPr="00276AC7">
        <w:rPr>
          <w:rFonts w:ascii="Arial" w:eastAsia="Times New Roman" w:hAnsi="Arial" w:cs="Arial"/>
          <w:color w:val="000000"/>
          <w:sz w:val="21"/>
          <w:szCs w:val="21"/>
          <w:lang w:eastAsia="ru-RU"/>
        </w:rPr>
        <w:t>Шебеко</w:t>
      </w:r>
      <w:proofErr w:type="spellEnd"/>
      <w:r w:rsidRPr="00276AC7">
        <w:rPr>
          <w:rFonts w:ascii="Arial" w:eastAsia="Times New Roman" w:hAnsi="Arial" w:cs="Arial"/>
          <w:color w:val="000000"/>
          <w:sz w:val="21"/>
          <w:szCs w:val="21"/>
          <w:lang w:eastAsia="ru-RU"/>
        </w:rPr>
        <w:t xml:space="preserve"> Л.В., Н.Э. </w:t>
      </w:r>
      <w:proofErr w:type="spellStart"/>
      <w:r w:rsidRPr="00276AC7">
        <w:rPr>
          <w:rFonts w:ascii="Arial" w:eastAsia="Times New Roman" w:hAnsi="Arial" w:cs="Arial"/>
          <w:color w:val="000000"/>
          <w:sz w:val="21"/>
          <w:szCs w:val="21"/>
          <w:lang w:eastAsia="ru-RU"/>
        </w:rPr>
        <w:t>Кедич</w:t>
      </w:r>
      <w:proofErr w:type="spellEnd"/>
      <w:r w:rsidRPr="00276AC7">
        <w:rPr>
          <w:rFonts w:ascii="Arial" w:eastAsia="Times New Roman" w:hAnsi="Arial" w:cs="Arial"/>
          <w:color w:val="000000"/>
          <w:sz w:val="21"/>
          <w:szCs w:val="21"/>
          <w:lang w:eastAsia="ru-RU"/>
        </w:rPr>
        <w:t xml:space="preserve"> Роль врача-стоматолога в профилактике онкологических заболеваний / УО «Белорусский государственный медицинский университет», г. Минск, 2011г.</w:t>
      </w:r>
    </w:p>
    <w:p w:rsidR="00276AC7" w:rsidRPr="00276AC7" w:rsidRDefault="00276AC7" w:rsidP="00276AC7">
      <w:pPr>
        <w:spacing w:after="120" w:line="240" w:lineRule="atLeast"/>
        <w:rPr>
          <w:rFonts w:ascii="Arial" w:eastAsia="Times New Roman" w:hAnsi="Arial" w:cs="Arial"/>
          <w:color w:val="000000"/>
          <w:sz w:val="21"/>
          <w:szCs w:val="21"/>
          <w:lang w:val="en-US" w:eastAsia="ru-RU"/>
        </w:rPr>
      </w:pPr>
      <w:r w:rsidRPr="00276AC7">
        <w:rPr>
          <w:rFonts w:ascii="Arial" w:eastAsia="Times New Roman" w:hAnsi="Arial" w:cs="Arial"/>
          <w:color w:val="000000"/>
          <w:sz w:val="21"/>
          <w:szCs w:val="21"/>
          <w:lang w:val="en-US" w:eastAsia="ru-RU"/>
        </w:rPr>
        <w:t xml:space="preserve">25. </w:t>
      </w:r>
      <w:proofErr w:type="spellStart"/>
      <w:r w:rsidRPr="00276AC7">
        <w:rPr>
          <w:rFonts w:ascii="Arial" w:eastAsia="Times New Roman" w:hAnsi="Arial" w:cs="Arial"/>
          <w:color w:val="000000"/>
          <w:sz w:val="21"/>
          <w:szCs w:val="21"/>
          <w:lang w:val="en-US" w:eastAsia="ru-RU"/>
        </w:rPr>
        <w:t>Banoczy</w:t>
      </w:r>
      <w:proofErr w:type="spellEnd"/>
      <w:r w:rsidRPr="00276AC7">
        <w:rPr>
          <w:rFonts w:ascii="Arial" w:eastAsia="Times New Roman" w:hAnsi="Arial" w:cs="Arial"/>
          <w:color w:val="000000"/>
          <w:sz w:val="21"/>
          <w:szCs w:val="21"/>
          <w:lang w:val="en-US" w:eastAsia="ru-RU"/>
        </w:rPr>
        <w:t xml:space="preserve"> J. Oral leukoplakia. </w:t>
      </w:r>
      <w:proofErr w:type="spellStart"/>
      <w:r w:rsidRPr="00276AC7">
        <w:rPr>
          <w:rFonts w:ascii="Arial" w:eastAsia="Times New Roman" w:hAnsi="Arial" w:cs="Arial"/>
          <w:color w:val="000000"/>
          <w:sz w:val="21"/>
          <w:szCs w:val="21"/>
          <w:lang w:val="en-US" w:eastAsia="ru-RU"/>
        </w:rPr>
        <w:t>Akademiai</w:t>
      </w:r>
      <w:proofErr w:type="spellEnd"/>
      <w:r w:rsidRPr="00276AC7">
        <w:rPr>
          <w:rFonts w:ascii="Arial" w:eastAsia="Times New Roman" w:hAnsi="Arial" w:cs="Arial"/>
          <w:color w:val="000000"/>
          <w:sz w:val="21"/>
          <w:szCs w:val="21"/>
          <w:lang w:val="en-US" w:eastAsia="ru-RU"/>
        </w:rPr>
        <w:t xml:space="preserve"> </w:t>
      </w:r>
      <w:proofErr w:type="spellStart"/>
      <w:r w:rsidRPr="00276AC7">
        <w:rPr>
          <w:rFonts w:ascii="Arial" w:eastAsia="Times New Roman" w:hAnsi="Arial" w:cs="Arial"/>
          <w:color w:val="000000"/>
          <w:sz w:val="21"/>
          <w:szCs w:val="21"/>
          <w:lang w:val="en-US" w:eastAsia="ru-RU"/>
        </w:rPr>
        <w:t>Kiado</w:t>
      </w:r>
      <w:proofErr w:type="spellEnd"/>
      <w:r w:rsidRPr="00276AC7">
        <w:rPr>
          <w:rFonts w:ascii="Arial" w:eastAsia="Times New Roman" w:hAnsi="Arial" w:cs="Arial"/>
          <w:color w:val="000000"/>
          <w:sz w:val="21"/>
          <w:szCs w:val="21"/>
          <w:lang w:val="en-US" w:eastAsia="ru-RU"/>
        </w:rPr>
        <w:t>, Budapest, 1982, 231 p.</w:t>
      </w:r>
    </w:p>
    <w:p w:rsidR="00BB340F" w:rsidRPr="00276AC7" w:rsidRDefault="00BB340F">
      <w:pPr>
        <w:rPr>
          <w:lang w:val="en-US"/>
        </w:rPr>
      </w:pPr>
    </w:p>
    <w:sectPr w:rsidR="00BB340F" w:rsidRPr="00276A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476"/>
    <w:rsid w:val="00276AC7"/>
    <w:rsid w:val="00412488"/>
    <w:rsid w:val="00BB340F"/>
    <w:rsid w:val="00E97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E62A0-D5D9-45AA-B4C0-2C8D7E0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76A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76A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76AC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6AC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76A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76AC7"/>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276AC7"/>
  </w:style>
  <w:style w:type="paragraph" w:customStyle="1" w:styleId="msonormal0">
    <w:name w:val="msonormal"/>
    <w:basedOn w:val="a"/>
    <w:rsid w:val="00276A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76A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6AC7"/>
    <w:rPr>
      <w:b/>
      <w:bCs/>
    </w:rPr>
  </w:style>
  <w:style w:type="character" w:styleId="a5">
    <w:name w:val="Emphasis"/>
    <w:basedOn w:val="a0"/>
    <w:uiPriority w:val="20"/>
    <w:qFormat/>
    <w:rsid w:val="00276A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88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9334</Words>
  <Characters>53209</Characters>
  <Application>Microsoft Office Word</Application>
  <DocSecurity>0</DocSecurity>
  <Lines>443</Lines>
  <Paragraphs>124</Paragraphs>
  <ScaleCrop>false</ScaleCrop>
  <Company/>
  <LinksUpToDate>false</LinksUpToDate>
  <CharactersWithSpaces>62419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2023-09-21T13:30:00Z</dcterms:created>
  <dcterms:modified xsi:type="dcterms:W3CDTF">2023-09-21T13:52:00Z</dcterms:modified>
</cp:coreProperties>
</file>